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宋体" w:hAnsi="宋体" w:eastAsia="宋体" w:cs="宋体"/>
          <w:sz w:val="52"/>
          <w:szCs w:val="52"/>
        </w:rPr>
      </w:pPr>
    </w:p>
    <w:p>
      <w:pPr>
        <w:wordWrap w:val="0"/>
        <w:jc w:val="center"/>
        <w:rPr>
          <w:rFonts w:hint="eastAsia" w:ascii="宋体" w:hAnsi="宋体" w:eastAsia="宋体" w:cs="宋体"/>
          <w:sz w:val="52"/>
          <w:szCs w:val="52"/>
        </w:rPr>
      </w:pPr>
    </w:p>
    <w:p>
      <w:pPr>
        <w:wordWrap w:val="0"/>
        <w:jc w:val="center"/>
        <w:rPr>
          <w:rFonts w:hint="eastAsia" w:ascii="宋体" w:hAnsi="宋体" w:eastAsia="宋体" w:cs="宋体"/>
          <w:sz w:val="52"/>
          <w:szCs w:val="52"/>
        </w:rPr>
      </w:pPr>
    </w:p>
    <w:p>
      <w:pPr>
        <w:wordWrap w:val="0"/>
        <w:jc w:val="center"/>
        <w:rPr>
          <w:rFonts w:hint="eastAsia" w:ascii="宋体" w:hAnsi="宋体" w:eastAsia="宋体" w:cs="宋体"/>
          <w:b/>
          <w:sz w:val="52"/>
          <w:szCs w:val="52"/>
        </w:rPr>
      </w:pPr>
      <w:r>
        <w:rPr>
          <w:rFonts w:hint="eastAsia" w:ascii="宋体" w:hAnsi="宋体" w:eastAsia="宋体" w:cs="宋体"/>
          <w:b/>
          <w:sz w:val="52"/>
          <w:szCs w:val="52"/>
        </w:rPr>
        <w:t>深圳市预拌</w:t>
      </w:r>
      <w:r>
        <w:rPr>
          <w:rFonts w:hint="eastAsia" w:ascii="宋体" w:hAnsi="宋体" w:eastAsia="宋体" w:cs="宋体"/>
          <w:b/>
          <w:sz w:val="52"/>
          <w:szCs w:val="52"/>
          <w:lang w:val="en-US" w:eastAsia="zh-CN"/>
        </w:rPr>
        <w:t>砂浆</w:t>
      </w:r>
      <w:r>
        <w:rPr>
          <w:rFonts w:hint="eastAsia" w:ascii="宋体" w:hAnsi="宋体" w:eastAsia="宋体" w:cs="宋体"/>
          <w:b/>
          <w:sz w:val="52"/>
          <w:szCs w:val="52"/>
        </w:rPr>
        <w:t>销售合同</w:t>
      </w:r>
    </w:p>
    <w:p>
      <w:pPr>
        <w:wordWrap w:val="0"/>
        <w:jc w:val="center"/>
        <w:rPr>
          <w:rFonts w:hint="eastAsia" w:ascii="宋体" w:hAnsi="宋体" w:eastAsia="宋体" w:cs="宋体"/>
          <w:sz w:val="52"/>
          <w:szCs w:val="52"/>
          <w:lang w:eastAsia="zh-CN"/>
        </w:rPr>
      </w:pPr>
      <w:r>
        <w:rPr>
          <w:rFonts w:hint="eastAsia" w:ascii="宋体" w:hAnsi="宋体" w:cs="宋体"/>
          <w:sz w:val="52"/>
          <w:szCs w:val="52"/>
          <w:lang w:eastAsia="zh-CN"/>
        </w:rPr>
        <w:t>（</w:t>
      </w:r>
      <w:r>
        <w:rPr>
          <w:rFonts w:hint="eastAsia" w:ascii="宋体" w:hAnsi="宋体" w:cs="宋体"/>
          <w:sz w:val="52"/>
          <w:szCs w:val="52"/>
          <w:lang w:val="en-US" w:eastAsia="zh-CN"/>
        </w:rPr>
        <w:t>征求意见稿</w:t>
      </w:r>
      <w:bookmarkStart w:id="0" w:name="_GoBack"/>
      <w:bookmarkEnd w:id="0"/>
      <w:r>
        <w:rPr>
          <w:rFonts w:hint="eastAsia" w:ascii="宋体" w:hAnsi="宋体" w:cs="宋体"/>
          <w:sz w:val="52"/>
          <w:szCs w:val="52"/>
          <w:lang w:eastAsia="zh-CN"/>
        </w:rPr>
        <w:t>）</w:t>
      </w:r>
    </w:p>
    <w:p>
      <w:pPr>
        <w:wordWrap w:val="0"/>
        <w:jc w:val="center"/>
        <w:rPr>
          <w:rFonts w:hint="eastAsia" w:ascii="宋体" w:hAnsi="宋体" w:eastAsia="宋体" w:cs="宋体"/>
          <w:sz w:val="52"/>
          <w:szCs w:val="52"/>
        </w:rPr>
      </w:pPr>
    </w:p>
    <w:p>
      <w:pPr>
        <w:wordWrap w:val="0"/>
        <w:jc w:val="both"/>
        <w:rPr>
          <w:rFonts w:hint="eastAsia" w:ascii="宋体" w:hAnsi="宋体" w:eastAsia="宋体" w:cs="宋体"/>
          <w:sz w:val="52"/>
          <w:szCs w:val="52"/>
        </w:rPr>
      </w:pPr>
    </w:p>
    <w:p>
      <w:pPr>
        <w:wordWrap w:val="0"/>
        <w:jc w:val="center"/>
        <w:rPr>
          <w:rFonts w:hint="eastAsia" w:ascii="宋体" w:hAnsi="宋体" w:eastAsia="宋体" w:cs="宋体"/>
          <w:sz w:val="52"/>
          <w:szCs w:val="52"/>
        </w:rPr>
      </w:pPr>
      <w:r>
        <w:rPr>
          <w:rFonts w:hint="eastAsia" w:ascii="宋体" w:hAnsi="宋体" w:eastAsia="宋体" w:cs="宋体"/>
          <w:sz w:val="52"/>
          <w:szCs w:val="52"/>
        </w:rPr>
        <w:t xml:space="preserve"> </w:t>
      </w:r>
    </w:p>
    <w:p>
      <w:pPr>
        <w:wordWrap w:val="0"/>
        <w:jc w:val="center"/>
        <w:rPr>
          <w:rFonts w:hint="eastAsia" w:ascii="宋体" w:hAnsi="宋体" w:eastAsia="宋体" w:cs="宋体"/>
          <w:sz w:val="52"/>
          <w:szCs w:val="52"/>
        </w:rPr>
      </w:pPr>
    </w:p>
    <w:p>
      <w:pPr>
        <w:wordWrap w:val="0"/>
        <w:ind w:firstLine="1260" w:firstLineChars="350"/>
        <w:jc w:val="left"/>
        <w:rPr>
          <w:rFonts w:hint="eastAsia" w:ascii="宋体" w:hAnsi="宋体" w:eastAsia="宋体" w:cs="宋体"/>
          <w:sz w:val="36"/>
          <w:szCs w:val="36"/>
          <w:u w:val="single"/>
        </w:rPr>
      </w:pPr>
      <w:r>
        <w:rPr>
          <w:rFonts w:hint="eastAsia" w:ascii="宋体" w:hAnsi="宋体" w:eastAsia="宋体" w:cs="宋体"/>
          <w:sz w:val="36"/>
          <w:szCs w:val="36"/>
        </w:rPr>
        <w:t>合同编号：</w:t>
      </w:r>
      <w:r>
        <w:rPr>
          <w:rFonts w:hint="eastAsia" w:ascii="宋体" w:hAnsi="宋体" w:eastAsia="宋体" w:cs="宋体"/>
          <w:sz w:val="36"/>
          <w:szCs w:val="36"/>
          <w:u w:val="single"/>
        </w:rPr>
        <w:t xml:space="preserve">                              </w:t>
      </w:r>
    </w:p>
    <w:p>
      <w:pPr>
        <w:wordWrap w:val="0"/>
        <w:ind w:firstLine="1260" w:firstLineChars="350"/>
        <w:jc w:val="left"/>
        <w:rPr>
          <w:rFonts w:hint="eastAsia" w:ascii="宋体" w:hAnsi="宋体" w:eastAsia="宋体" w:cs="宋体"/>
          <w:sz w:val="36"/>
          <w:szCs w:val="36"/>
          <w:u w:val="single"/>
        </w:rPr>
      </w:pPr>
      <w:r>
        <w:rPr>
          <w:rFonts w:hint="eastAsia" w:ascii="宋体" w:hAnsi="宋体" w:eastAsia="宋体" w:cs="宋体"/>
          <w:sz w:val="36"/>
          <w:szCs w:val="36"/>
        </w:rPr>
        <w:t>需方（甲方）：</w:t>
      </w:r>
      <w:r>
        <w:rPr>
          <w:rFonts w:hint="eastAsia" w:ascii="宋体" w:hAnsi="宋体" w:eastAsia="宋体" w:cs="宋体"/>
          <w:sz w:val="36"/>
          <w:szCs w:val="36"/>
          <w:u w:val="single"/>
        </w:rPr>
        <w:t xml:space="preserve">                           </w:t>
      </w:r>
    </w:p>
    <w:p>
      <w:pPr>
        <w:wordWrap w:val="0"/>
        <w:ind w:left="1264" w:leftChars="602"/>
        <w:jc w:val="left"/>
        <w:rPr>
          <w:rFonts w:hint="eastAsia" w:ascii="宋体" w:hAnsi="宋体" w:eastAsia="宋体" w:cs="宋体"/>
          <w:sz w:val="36"/>
          <w:szCs w:val="36"/>
          <w:u w:val="single"/>
        </w:rPr>
      </w:pPr>
      <w:r>
        <w:rPr>
          <w:rFonts w:hint="eastAsia" w:ascii="宋体" w:hAnsi="宋体" w:eastAsia="宋体" w:cs="宋体"/>
          <w:sz w:val="36"/>
          <w:szCs w:val="36"/>
        </w:rPr>
        <w:t>供方（乙方）：</w:t>
      </w:r>
      <w:r>
        <w:rPr>
          <w:rFonts w:hint="eastAsia" w:ascii="宋体" w:hAnsi="宋体" w:eastAsia="宋体" w:cs="宋体"/>
          <w:sz w:val="36"/>
          <w:szCs w:val="36"/>
          <w:u w:val="single"/>
        </w:rPr>
        <w:t xml:space="preserve">                           </w:t>
      </w:r>
    </w:p>
    <w:p>
      <w:pPr>
        <w:wordWrap w:val="0"/>
        <w:ind w:left="1264" w:leftChars="602"/>
        <w:jc w:val="left"/>
        <w:rPr>
          <w:rFonts w:hint="eastAsia" w:ascii="宋体" w:hAnsi="宋体" w:eastAsia="宋体" w:cs="宋体"/>
          <w:sz w:val="36"/>
          <w:szCs w:val="36"/>
          <w:u w:val="single"/>
        </w:rPr>
      </w:pPr>
      <w:r>
        <w:rPr>
          <w:rFonts w:hint="eastAsia" w:ascii="宋体" w:hAnsi="宋体" w:eastAsia="宋体" w:cs="宋体"/>
          <w:sz w:val="36"/>
          <w:szCs w:val="36"/>
        </w:rPr>
        <w:t>工程名称：</w:t>
      </w:r>
      <w:r>
        <w:rPr>
          <w:rFonts w:hint="eastAsia" w:ascii="宋体" w:hAnsi="宋体" w:eastAsia="宋体" w:cs="宋体"/>
          <w:sz w:val="36"/>
          <w:szCs w:val="36"/>
          <w:u w:val="single"/>
        </w:rPr>
        <w:t xml:space="preserve">                              </w:t>
      </w:r>
    </w:p>
    <w:p>
      <w:pPr>
        <w:wordWrap w:val="0"/>
        <w:ind w:left="1264" w:leftChars="602"/>
        <w:jc w:val="left"/>
        <w:rPr>
          <w:rFonts w:hint="eastAsia" w:ascii="宋体" w:hAnsi="宋体" w:eastAsia="宋体" w:cs="宋体"/>
          <w:sz w:val="36"/>
          <w:szCs w:val="36"/>
        </w:rPr>
      </w:pPr>
      <w:r>
        <w:rPr>
          <w:rFonts w:hint="eastAsia" w:ascii="宋体" w:hAnsi="宋体" w:eastAsia="宋体" w:cs="宋体"/>
          <w:sz w:val="36"/>
          <w:szCs w:val="36"/>
        </w:rPr>
        <w:t>签订时间：</w:t>
      </w:r>
      <w:r>
        <w:rPr>
          <w:rFonts w:hint="eastAsia" w:ascii="宋体" w:hAnsi="宋体" w:eastAsia="宋体" w:cs="宋体"/>
          <w:sz w:val="36"/>
          <w:szCs w:val="36"/>
          <w:u w:val="single"/>
        </w:rPr>
        <w:t xml:space="preserve">          年    月    日      </w:t>
      </w:r>
    </w:p>
    <w:p>
      <w:pPr>
        <w:wordWrap w:val="0"/>
        <w:ind w:firstLine="1260" w:firstLineChars="350"/>
        <w:jc w:val="left"/>
        <w:rPr>
          <w:rFonts w:hint="eastAsia" w:ascii="宋体" w:hAnsi="宋体" w:eastAsia="宋体" w:cs="宋体"/>
          <w:b/>
          <w:bCs/>
          <w:sz w:val="48"/>
        </w:rPr>
      </w:pPr>
      <w:r>
        <w:rPr>
          <w:rFonts w:hint="eastAsia" w:ascii="宋体" w:hAnsi="宋体" w:eastAsia="宋体" w:cs="宋体"/>
          <w:sz w:val="36"/>
          <w:szCs w:val="36"/>
        </w:rPr>
        <w:t>签订地点：</w:t>
      </w:r>
      <w:r>
        <w:rPr>
          <w:rFonts w:hint="eastAsia" w:ascii="宋体" w:hAnsi="宋体" w:eastAsia="宋体" w:cs="宋体"/>
          <w:sz w:val="36"/>
          <w:szCs w:val="36"/>
          <w:u w:val="single"/>
        </w:rPr>
        <w:t xml:space="preserve">       广东省深圳市    区     </w:t>
      </w:r>
    </w:p>
    <w:p>
      <w:pPr>
        <w:wordWrap w:val="0"/>
        <w:jc w:val="left"/>
        <w:rPr>
          <w:rFonts w:hint="eastAsia" w:ascii="宋体" w:hAnsi="宋体" w:eastAsia="宋体" w:cs="宋体"/>
          <w:b/>
          <w:bCs/>
          <w:sz w:val="48"/>
        </w:rPr>
      </w:pPr>
    </w:p>
    <w:p>
      <w:pPr>
        <w:wordWrap w:val="0"/>
        <w:ind w:firstLine="1868" w:firstLineChars="886"/>
        <w:rPr>
          <w:rFonts w:hint="eastAsia" w:ascii="宋体" w:hAnsi="宋体" w:eastAsia="宋体" w:cs="宋体"/>
          <w:b/>
          <w:bCs/>
          <w:szCs w:val="21"/>
        </w:rPr>
      </w:pPr>
    </w:p>
    <w:p>
      <w:pPr>
        <w:wordWrap w:val="0"/>
        <w:jc w:val="both"/>
        <w:rPr>
          <w:rFonts w:hint="eastAsia" w:ascii="宋体" w:hAnsi="宋体" w:eastAsia="宋体" w:cs="宋体"/>
          <w:bCs/>
          <w:sz w:val="36"/>
        </w:rPr>
      </w:pPr>
    </w:p>
    <w:p>
      <w:pPr>
        <w:wordWrap w:val="0"/>
        <w:jc w:val="center"/>
        <w:rPr>
          <w:rFonts w:hint="eastAsia" w:ascii="宋体" w:hAnsi="宋体" w:eastAsia="宋体" w:cs="宋体"/>
          <w:bCs/>
          <w:sz w:val="44"/>
        </w:rPr>
      </w:pPr>
      <w:r>
        <w:rPr>
          <w:rFonts w:hint="eastAsia" w:ascii="宋体" w:hAnsi="宋体" w:eastAsia="宋体" w:cs="宋体"/>
          <w:bCs/>
          <w:sz w:val="44"/>
        </w:rPr>
        <w:t>深圳市预拌</w:t>
      </w:r>
      <w:r>
        <w:rPr>
          <w:rFonts w:hint="eastAsia" w:ascii="宋体" w:hAnsi="宋体" w:eastAsia="宋体" w:cs="宋体"/>
          <w:bCs/>
          <w:sz w:val="44"/>
          <w:lang w:eastAsia="zh-CN"/>
        </w:rPr>
        <w:t>砂浆</w:t>
      </w:r>
      <w:r>
        <w:rPr>
          <w:rFonts w:hint="eastAsia" w:ascii="宋体" w:hAnsi="宋体" w:eastAsia="宋体" w:cs="宋体"/>
          <w:bCs/>
          <w:sz w:val="44"/>
        </w:rPr>
        <w:t>销售合同</w:t>
      </w:r>
    </w:p>
    <w:p>
      <w:pPr>
        <w:wordWrap w:val="0"/>
        <w:ind w:firstLine="560" w:firstLineChars="200"/>
        <w:rPr>
          <w:rFonts w:hint="eastAsia" w:ascii="宋体" w:hAnsi="宋体" w:eastAsia="宋体" w:cs="宋体"/>
          <w:sz w:val="24"/>
        </w:rPr>
      </w:pPr>
      <w:r>
        <w:rPr>
          <w:rFonts w:hint="eastAsia" w:ascii="宋体" w:hAnsi="宋体" w:eastAsia="宋体" w:cs="宋体"/>
          <w:sz w:val="28"/>
        </w:rPr>
        <w:t xml:space="preserve">                            </w:t>
      </w:r>
    </w:p>
    <w:p>
      <w:pPr>
        <w:wordWrap w:val="0"/>
        <w:ind w:firstLine="480" w:firstLineChars="200"/>
        <w:jc w:val="left"/>
        <w:rPr>
          <w:rFonts w:hint="eastAsia" w:ascii="宋体" w:hAnsi="宋体" w:eastAsia="宋体" w:cs="宋体"/>
          <w:sz w:val="24"/>
        </w:rPr>
      </w:pPr>
    </w:p>
    <w:p>
      <w:pPr>
        <w:wordWrap w:val="0"/>
        <w:spacing w:line="500" w:lineRule="exact"/>
        <w:ind w:firstLine="6480" w:firstLineChars="2700"/>
        <w:jc w:val="left"/>
        <w:rPr>
          <w:rFonts w:hint="eastAsia" w:ascii="宋体" w:hAnsi="宋体" w:eastAsia="宋体" w:cs="宋体"/>
          <w:sz w:val="24"/>
        </w:rPr>
      </w:pPr>
      <w:r>
        <w:rPr>
          <w:rFonts w:hint="eastAsia" w:ascii="宋体" w:hAnsi="宋体" w:eastAsia="宋体" w:cs="宋体"/>
          <w:sz w:val="24"/>
        </w:rPr>
        <w:t>合同编号：</w:t>
      </w:r>
      <w:r>
        <w:rPr>
          <w:rFonts w:hint="eastAsia" w:ascii="宋体" w:hAnsi="宋体" w:eastAsia="宋体" w:cs="宋体"/>
          <w:sz w:val="24"/>
          <w:u w:val="single"/>
        </w:rPr>
        <w:t xml:space="preserve">                  </w:t>
      </w:r>
    </w:p>
    <w:p>
      <w:pPr>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甲方（需方）：</w:t>
      </w:r>
      <w:r>
        <w:rPr>
          <w:rFonts w:hint="eastAsia" w:ascii="宋体" w:hAnsi="宋体" w:eastAsia="宋体" w:cs="宋体"/>
          <w:sz w:val="24"/>
          <w:u w:val="single"/>
        </w:rPr>
        <w:t xml:space="preserve">                                                                </w:t>
      </w:r>
    </w:p>
    <w:p>
      <w:pPr>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乙方（供方）：</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为规范预拌</w:t>
      </w:r>
      <w:r>
        <w:rPr>
          <w:rFonts w:hint="eastAsia" w:ascii="宋体" w:hAnsi="宋体" w:eastAsia="宋体" w:cs="宋体"/>
          <w:sz w:val="24"/>
          <w:lang w:eastAsia="zh-CN"/>
        </w:rPr>
        <w:t>砂浆</w:t>
      </w:r>
      <w:r>
        <w:rPr>
          <w:rFonts w:hint="eastAsia" w:ascii="宋体" w:hAnsi="宋体" w:eastAsia="宋体" w:cs="宋体"/>
          <w:sz w:val="24"/>
        </w:rPr>
        <w:t>购销行为，保护双方的合法权益，明确双方技术经济责任，保证工程建设正常进行，经甲、乙双方友好协商，在双方自愿以及完全清楚理解本合同的基础上，按照《中华人民共和国民法典》《中华人民共和国建筑法》《建设工程质量管理条例》及《预拌</w:t>
      </w:r>
      <w:r>
        <w:rPr>
          <w:rFonts w:hint="eastAsia" w:ascii="宋体" w:hAnsi="宋体" w:eastAsia="宋体" w:cs="宋体"/>
          <w:sz w:val="24"/>
          <w:lang w:eastAsia="zh-CN"/>
        </w:rPr>
        <w:t>砂浆</w:t>
      </w:r>
      <w:r>
        <w:rPr>
          <w:rFonts w:hint="eastAsia" w:ascii="宋体" w:hAnsi="宋体" w:eastAsia="宋体" w:cs="宋体"/>
          <w:sz w:val="24"/>
        </w:rPr>
        <w:t>》（GB/T25181）相关法律、法规的规定，签订本合同。</w:t>
      </w:r>
    </w:p>
    <w:p>
      <w:pPr>
        <w:wordWrap w:val="0"/>
        <w:spacing w:line="500" w:lineRule="exact"/>
        <w:ind w:firstLine="482" w:firstLineChars="200"/>
        <w:jc w:val="left"/>
        <w:outlineLvl w:val="0"/>
        <w:rPr>
          <w:rFonts w:hint="eastAsia" w:ascii="宋体" w:hAnsi="宋体" w:eastAsia="宋体" w:cs="宋体"/>
          <w:b/>
          <w:bCs/>
          <w:sz w:val="24"/>
        </w:rPr>
      </w:pPr>
    </w:p>
    <w:p>
      <w:pPr>
        <w:wordWrap w:val="0"/>
        <w:spacing w:line="500" w:lineRule="exact"/>
        <w:ind w:firstLine="482" w:firstLineChars="200"/>
        <w:jc w:val="left"/>
        <w:outlineLvl w:val="0"/>
        <w:rPr>
          <w:rFonts w:hint="eastAsia" w:ascii="宋体" w:hAnsi="宋体" w:eastAsia="宋体" w:cs="宋体"/>
          <w:b/>
          <w:bCs/>
          <w:sz w:val="24"/>
        </w:rPr>
      </w:pPr>
      <w:r>
        <w:rPr>
          <w:rFonts w:hint="eastAsia" w:ascii="宋体" w:hAnsi="宋体" w:eastAsia="宋体" w:cs="宋体"/>
          <w:b/>
          <w:bCs/>
          <w:sz w:val="24"/>
        </w:rPr>
        <w:t>一、强度等级、单价及数量</w:t>
      </w:r>
    </w:p>
    <w:p>
      <w:pPr>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预拌</w:t>
      </w:r>
      <w:r>
        <w:rPr>
          <w:rFonts w:hint="eastAsia" w:ascii="宋体" w:hAnsi="宋体" w:eastAsia="宋体" w:cs="宋体"/>
          <w:sz w:val="24"/>
          <w:lang w:eastAsia="zh-CN"/>
        </w:rPr>
        <w:t>砂浆</w:t>
      </w:r>
      <w:r>
        <w:rPr>
          <w:rFonts w:hint="eastAsia" w:ascii="宋体" w:hAnsi="宋体" w:eastAsia="宋体" w:cs="宋体"/>
          <w:sz w:val="24"/>
        </w:rPr>
        <w:t xml:space="preserve">按下表单价结算： </w:t>
      </w:r>
    </w:p>
    <w:tbl>
      <w:tblPr>
        <w:tblStyle w:val="10"/>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010"/>
        <w:gridCol w:w="1615"/>
        <w:gridCol w:w="1500"/>
        <w:gridCol w:w="1604"/>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1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01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材料名称</w:t>
            </w:r>
          </w:p>
        </w:tc>
        <w:tc>
          <w:tcPr>
            <w:tcW w:w="3115" w:type="dxa"/>
            <w:gridSpan w:val="2"/>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规格型号</w:t>
            </w:r>
          </w:p>
        </w:tc>
        <w:tc>
          <w:tcPr>
            <w:tcW w:w="1604"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暂定单价（元/m³）</w:t>
            </w:r>
          </w:p>
        </w:tc>
        <w:tc>
          <w:tcPr>
            <w:tcW w:w="1331" w:type="dxa"/>
            <w:vAlign w:val="center"/>
          </w:tcPr>
          <w:p>
            <w:pPr>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1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01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湿拌砌筑砂浆</w:t>
            </w:r>
          </w:p>
        </w:tc>
        <w:tc>
          <w:tcPr>
            <w:tcW w:w="161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M5.0</w:t>
            </w:r>
          </w:p>
        </w:tc>
        <w:tc>
          <w:tcPr>
            <w:tcW w:w="1500" w:type="dxa"/>
            <w:vMerge w:val="restart"/>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存放时间8-12小时</w:t>
            </w:r>
          </w:p>
        </w:tc>
        <w:tc>
          <w:tcPr>
            <w:tcW w:w="1604" w:type="dxa"/>
            <w:vAlign w:val="bottom"/>
          </w:tcPr>
          <w:p>
            <w:pPr>
              <w:widowControl/>
              <w:jc w:val="center"/>
              <w:textAlignment w:val="bottom"/>
              <w:rPr>
                <w:rFonts w:hint="eastAsia" w:ascii="宋体" w:hAnsi="宋体" w:eastAsia="宋体" w:cs="宋体"/>
                <w:color w:val="000000"/>
                <w:sz w:val="24"/>
                <w:szCs w:val="24"/>
              </w:rPr>
            </w:pPr>
          </w:p>
        </w:tc>
        <w:tc>
          <w:tcPr>
            <w:tcW w:w="1331" w:type="dxa"/>
            <w:vMerge w:val="restart"/>
          </w:tcPr>
          <w:p>
            <w:pPr>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1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01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湿拌砌筑砂浆</w:t>
            </w:r>
          </w:p>
        </w:tc>
        <w:tc>
          <w:tcPr>
            <w:tcW w:w="161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M7.5</w:t>
            </w:r>
          </w:p>
        </w:tc>
        <w:tc>
          <w:tcPr>
            <w:tcW w:w="1500" w:type="dxa"/>
            <w:vMerge w:val="continue"/>
            <w:vAlign w:val="center"/>
          </w:tcPr>
          <w:p>
            <w:pPr>
              <w:jc w:val="center"/>
              <w:rPr>
                <w:rFonts w:hint="eastAsia" w:ascii="宋体" w:hAnsi="宋体" w:eastAsia="宋体" w:cs="宋体"/>
                <w:color w:val="000000"/>
                <w:sz w:val="24"/>
                <w:szCs w:val="24"/>
              </w:rPr>
            </w:pPr>
          </w:p>
        </w:tc>
        <w:tc>
          <w:tcPr>
            <w:tcW w:w="1604" w:type="dxa"/>
            <w:vAlign w:val="bottom"/>
          </w:tcPr>
          <w:p>
            <w:pPr>
              <w:widowControl/>
              <w:jc w:val="center"/>
              <w:textAlignment w:val="bottom"/>
              <w:rPr>
                <w:rFonts w:hint="eastAsia" w:ascii="宋体" w:hAnsi="宋体" w:eastAsia="宋体" w:cs="宋体"/>
                <w:color w:val="000000"/>
                <w:sz w:val="24"/>
                <w:szCs w:val="24"/>
              </w:rPr>
            </w:pPr>
          </w:p>
        </w:tc>
        <w:tc>
          <w:tcPr>
            <w:tcW w:w="1331" w:type="dxa"/>
            <w:vMerge w:val="continue"/>
          </w:tcPr>
          <w:p>
            <w:pPr>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1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01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湿拌砌筑砂浆</w:t>
            </w:r>
          </w:p>
        </w:tc>
        <w:tc>
          <w:tcPr>
            <w:tcW w:w="161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M10</w:t>
            </w:r>
          </w:p>
        </w:tc>
        <w:tc>
          <w:tcPr>
            <w:tcW w:w="1500" w:type="dxa"/>
            <w:vMerge w:val="continue"/>
            <w:vAlign w:val="center"/>
          </w:tcPr>
          <w:p>
            <w:pPr>
              <w:jc w:val="center"/>
              <w:rPr>
                <w:rFonts w:hint="eastAsia" w:ascii="宋体" w:hAnsi="宋体" w:eastAsia="宋体" w:cs="宋体"/>
                <w:color w:val="000000"/>
                <w:sz w:val="24"/>
                <w:szCs w:val="24"/>
              </w:rPr>
            </w:pPr>
          </w:p>
        </w:tc>
        <w:tc>
          <w:tcPr>
            <w:tcW w:w="1604" w:type="dxa"/>
            <w:vAlign w:val="bottom"/>
          </w:tcPr>
          <w:p>
            <w:pPr>
              <w:widowControl/>
              <w:jc w:val="center"/>
              <w:textAlignment w:val="bottom"/>
              <w:rPr>
                <w:rFonts w:hint="eastAsia" w:ascii="宋体" w:hAnsi="宋体" w:eastAsia="宋体" w:cs="宋体"/>
                <w:color w:val="000000"/>
                <w:sz w:val="24"/>
                <w:szCs w:val="24"/>
              </w:rPr>
            </w:pPr>
          </w:p>
        </w:tc>
        <w:tc>
          <w:tcPr>
            <w:tcW w:w="1331" w:type="dxa"/>
            <w:vMerge w:val="continue"/>
          </w:tcPr>
          <w:p>
            <w:pPr>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1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01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湿拌砌筑砂浆</w:t>
            </w:r>
          </w:p>
        </w:tc>
        <w:tc>
          <w:tcPr>
            <w:tcW w:w="161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M15</w:t>
            </w:r>
          </w:p>
        </w:tc>
        <w:tc>
          <w:tcPr>
            <w:tcW w:w="1500" w:type="dxa"/>
            <w:vMerge w:val="continue"/>
            <w:vAlign w:val="center"/>
          </w:tcPr>
          <w:p>
            <w:pPr>
              <w:jc w:val="center"/>
              <w:rPr>
                <w:rFonts w:hint="eastAsia" w:ascii="宋体" w:hAnsi="宋体" w:eastAsia="宋体" w:cs="宋体"/>
                <w:color w:val="000000"/>
                <w:sz w:val="24"/>
                <w:szCs w:val="24"/>
              </w:rPr>
            </w:pPr>
          </w:p>
        </w:tc>
        <w:tc>
          <w:tcPr>
            <w:tcW w:w="1604" w:type="dxa"/>
            <w:vAlign w:val="bottom"/>
          </w:tcPr>
          <w:p>
            <w:pPr>
              <w:widowControl/>
              <w:jc w:val="center"/>
              <w:textAlignment w:val="bottom"/>
              <w:rPr>
                <w:rFonts w:hint="eastAsia" w:ascii="宋体" w:hAnsi="宋体" w:eastAsia="宋体" w:cs="宋体"/>
                <w:color w:val="000000"/>
                <w:sz w:val="24"/>
                <w:szCs w:val="24"/>
              </w:rPr>
            </w:pPr>
          </w:p>
        </w:tc>
        <w:tc>
          <w:tcPr>
            <w:tcW w:w="1331" w:type="dxa"/>
            <w:vMerge w:val="continue"/>
          </w:tcPr>
          <w:p>
            <w:pPr>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01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湿拌砌筑砂浆</w:t>
            </w:r>
          </w:p>
        </w:tc>
        <w:tc>
          <w:tcPr>
            <w:tcW w:w="161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M20</w:t>
            </w:r>
          </w:p>
        </w:tc>
        <w:tc>
          <w:tcPr>
            <w:tcW w:w="1500" w:type="dxa"/>
            <w:vMerge w:val="continue"/>
            <w:vAlign w:val="center"/>
          </w:tcPr>
          <w:p>
            <w:pPr>
              <w:jc w:val="center"/>
              <w:rPr>
                <w:rFonts w:hint="eastAsia" w:ascii="宋体" w:hAnsi="宋体" w:eastAsia="宋体" w:cs="宋体"/>
                <w:color w:val="000000"/>
                <w:sz w:val="24"/>
                <w:szCs w:val="24"/>
              </w:rPr>
            </w:pPr>
          </w:p>
        </w:tc>
        <w:tc>
          <w:tcPr>
            <w:tcW w:w="1604" w:type="dxa"/>
            <w:vAlign w:val="bottom"/>
          </w:tcPr>
          <w:p>
            <w:pPr>
              <w:widowControl/>
              <w:jc w:val="center"/>
              <w:textAlignment w:val="bottom"/>
              <w:rPr>
                <w:rFonts w:hint="eastAsia" w:ascii="宋体" w:hAnsi="宋体" w:eastAsia="宋体" w:cs="宋体"/>
                <w:color w:val="000000"/>
                <w:sz w:val="24"/>
                <w:szCs w:val="24"/>
              </w:rPr>
            </w:pPr>
          </w:p>
        </w:tc>
        <w:tc>
          <w:tcPr>
            <w:tcW w:w="1331" w:type="dxa"/>
            <w:vMerge w:val="continue"/>
          </w:tcPr>
          <w:p>
            <w:pPr>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1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01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湿拌砌筑砂浆</w:t>
            </w:r>
          </w:p>
        </w:tc>
        <w:tc>
          <w:tcPr>
            <w:tcW w:w="161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M25</w:t>
            </w:r>
          </w:p>
        </w:tc>
        <w:tc>
          <w:tcPr>
            <w:tcW w:w="1500" w:type="dxa"/>
            <w:vMerge w:val="continue"/>
            <w:vAlign w:val="center"/>
          </w:tcPr>
          <w:p>
            <w:pPr>
              <w:jc w:val="center"/>
              <w:rPr>
                <w:rFonts w:hint="eastAsia" w:ascii="宋体" w:hAnsi="宋体" w:eastAsia="宋体" w:cs="宋体"/>
                <w:color w:val="000000"/>
                <w:sz w:val="24"/>
                <w:szCs w:val="24"/>
              </w:rPr>
            </w:pPr>
          </w:p>
        </w:tc>
        <w:tc>
          <w:tcPr>
            <w:tcW w:w="1604" w:type="dxa"/>
            <w:vAlign w:val="bottom"/>
          </w:tcPr>
          <w:p>
            <w:pPr>
              <w:widowControl/>
              <w:jc w:val="center"/>
              <w:textAlignment w:val="bottom"/>
              <w:rPr>
                <w:rFonts w:hint="eastAsia" w:ascii="宋体" w:hAnsi="宋体" w:eastAsia="宋体" w:cs="宋体"/>
                <w:color w:val="000000"/>
                <w:sz w:val="24"/>
                <w:szCs w:val="24"/>
              </w:rPr>
            </w:pPr>
          </w:p>
        </w:tc>
        <w:tc>
          <w:tcPr>
            <w:tcW w:w="1331" w:type="dxa"/>
            <w:vMerge w:val="continue"/>
          </w:tcPr>
          <w:p>
            <w:pPr>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1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01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湿拌抹灰砂浆</w:t>
            </w:r>
          </w:p>
        </w:tc>
        <w:tc>
          <w:tcPr>
            <w:tcW w:w="161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M5.0</w:t>
            </w:r>
          </w:p>
        </w:tc>
        <w:tc>
          <w:tcPr>
            <w:tcW w:w="1500" w:type="dxa"/>
            <w:vMerge w:val="continue"/>
            <w:vAlign w:val="center"/>
          </w:tcPr>
          <w:p>
            <w:pPr>
              <w:jc w:val="center"/>
              <w:rPr>
                <w:rFonts w:hint="eastAsia" w:ascii="宋体" w:hAnsi="宋体" w:eastAsia="宋体" w:cs="宋体"/>
                <w:color w:val="000000"/>
                <w:sz w:val="24"/>
                <w:szCs w:val="24"/>
              </w:rPr>
            </w:pPr>
          </w:p>
        </w:tc>
        <w:tc>
          <w:tcPr>
            <w:tcW w:w="1604" w:type="dxa"/>
            <w:vAlign w:val="bottom"/>
          </w:tcPr>
          <w:p>
            <w:pPr>
              <w:widowControl/>
              <w:jc w:val="center"/>
              <w:textAlignment w:val="bottom"/>
              <w:rPr>
                <w:rFonts w:hint="eastAsia" w:ascii="宋体" w:hAnsi="宋体" w:eastAsia="宋体" w:cs="宋体"/>
                <w:color w:val="000000"/>
                <w:sz w:val="24"/>
                <w:szCs w:val="24"/>
              </w:rPr>
            </w:pPr>
          </w:p>
        </w:tc>
        <w:tc>
          <w:tcPr>
            <w:tcW w:w="1331" w:type="dxa"/>
            <w:vMerge w:val="continue"/>
          </w:tcPr>
          <w:p>
            <w:pPr>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1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01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湿拌抹灰砂浆</w:t>
            </w:r>
          </w:p>
        </w:tc>
        <w:tc>
          <w:tcPr>
            <w:tcW w:w="161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M7.5</w:t>
            </w:r>
          </w:p>
        </w:tc>
        <w:tc>
          <w:tcPr>
            <w:tcW w:w="1500" w:type="dxa"/>
            <w:vMerge w:val="continue"/>
            <w:vAlign w:val="center"/>
          </w:tcPr>
          <w:p>
            <w:pPr>
              <w:jc w:val="center"/>
              <w:rPr>
                <w:rFonts w:hint="eastAsia" w:ascii="宋体" w:hAnsi="宋体" w:eastAsia="宋体" w:cs="宋体"/>
                <w:color w:val="000000"/>
                <w:sz w:val="24"/>
                <w:szCs w:val="24"/>
              </w:rPr>
            </w:pPr>
          </w:p>
        </w:tc>
        <w:tc>
          <w:tcPr>
            <w:tcW w:w="1604" w:type="dxa"/>
            <w:vAlign w:val="bottom"/>
          </w:tcPr>
          <w:p>
            <w:pPr>
              <w:widowControl/>
              <w:jc w:val="center"/>
              <w:textAlignment w:val="bottom"/>
              <w:rPr>
                <w:rFonts w:hint="eastAsia" w:ascii="宋体" w:hAnsi="宋体" w:eastAsia="宋体" w:cs="宋体"/>
                <w:color w:val="000000"/>
                <w:sz w:val="24"/>
                <w:szCs w:val="24"/>
              </w:rPr>
            </w:pPr>
          </w:p>
        </w:tc>
        <w:tc>
          <w:tcPr>
            <w:tcW w:w="1331" w:type="dxa"/>
            <w:vMerge w:val="continue"/>
          </w:tcPr>
          <w:p>
            <w:pPr>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1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201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湿拌抹灰砂浆</w:t>
            </w:r>
          </w:p>
        </w:tc>
        <w:tc>
          <w:tcPr>
            <w:tcW w:w="161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M10</w:t>
            </w:r>
          </w:p>
        </w:tc>
        <w:tc>
          <w:tcPr>
            <w:tcW w:w="1500" w:type="dxa"/>
            <w:vMerge w:val="continue"/>
            <w:vAlign w:val="center"/>
          </w:tcPr>
          <w:p>
            <w:pPr>
              <w:jc w:val="center"/>
              <w:rPr>
                <w:rFonts w:hint="eastAsia" w:ascii="宋体" w:hAnsi="宋体" w:eastAsia="宋体" w:cs="宋体"/>
                <w:color w:val="000000"/>
                <w:sz w:val="24"/>
                <w:szCs w:val="24"/>
              </w:rPr>
            </w:pPr>
          </w:p>
        </w:tc>
        <w:tc>
          <w:tcPr>
            <w:tcW w:w="1604" w:type="dxa"/>
            <w:vAlign w:val="bottom"/>
          </w:tcPr>
          <w:p>
            <w:pPr>
              <w:widowControl/>
              <w:jc w:val="center"/>
              <w:textAlignment w:val="bottom"/>
              <w:rPr>
                <w:rFonts w:hint="eastAsia" w:ascii="宋体" w:hAnsi="宋体" w:eastAsia="宋体" w:cs="宋体"/>
                <w:color w:val="000000"/>
                <w:sz w:val="24"/>
                <w:szCs w:val="24"/>
              </w:rPr>
            </w:pPr>
          </w:p>
        </w:tc>
        <w:tc>
          <w:tcPr>
            <w:tcW w:w="1331" w:type="dxa"/>
            <w:vMerge w:val="continue"/>
          </w:tcPr>
          <w:p>
            <w:pPr>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1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01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湿拌抹灰砂浆</w:t>
            </w:r>
          </w:p>
        </w:tc>
        <w:tc>
          <w:tcPr>
            <w:tcW w:w="161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M15</w:t>
            </w:r>
          </w:p>
        </w:tc>
        <w:tc>
          <w:tcPr>
            <w:tcW w:w="1500" w:type="dxa"/>
            <w:vMerge w:val="continue"/>
            <w:vAlign w:val="center"/>
          </w:tcPr>
          <w:p>
            <w:pPr>
              <w:jc w:val="center"/>
              <w:rPr>
                <w:rFonts w:hint="eastAsia" w:ascii="宋体" w:hAnsi="宋体" w:eastAsia="宋体" w:cs="宋体"/>
                <w:color w:val="000000"/>
                <w:sz w:val="24"/>
                <w:szCs w:val="24"/>
              </w:rPr>
            </w:pPr>
          </w:p>
        </w:tc>
        <w:tc>
          <w:tcPr>
            <w:tcW w:w="1604" w:type="dxa"/>
            <w:vAlign w:val="bottom"/>
          </w:tcPr>
          <w:p>
            <w:pPr>
              <w:widowControl/>
              <w:jc w:val="center"/>
              <w:textAlignment w:val="bottom"/>
              <w:rPr>
                <w:rFonts w:hint="eastAsia" w:ascii="宋体" w:hAnsi="宋体" w:eastAsia="宋体" w:cs="宋体"/>
                <w:color w:val="000000"/>
                <w:sz w:val="24"/>
                <w:szCs w:val="24"/>
              </w:rPr>
            </w:pPr>
          </w:p>
        </w:tc>
        <w:tc>
          <w:tcPr>
            <w:tcW w:w="1331" w:type="dxa"/>
            <w:vMerge w:val="continue"/>
          </w:tcPr>
          <w:p>
            <w:pPr>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1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01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湿拌抹灰砂浆</w:t>
            </w:r>
          </w:p>
        </w:tc>
        <w:tc>
          <w:tcPr>
            <w:tcW w:w="161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M20</w:t>
            </w:r>
          </w:p>
        </w:tc>
        <w:tc>
          <w:tcPr>
            <w:tcW w:w="1500" w:type="dxa"/>
            <w:vMerge w:val="continue"/>
            <w:vAlign w:val="center"/>
          </w:tcPr>
          <w:p>
            <w:pPr>
              <w:jc w:val="center"/>
              <w:rPr>
                <w:rFonts w:hint="eastAsia" w:ascii="宋体" w:hAnsi="宋体" w:eastAsia="宋体" w:cs="宋体"/>
                <w:color w:val="000000"/>
                <w:sz w:val="24"/>
                <w:szCs w:val="24"/>
              </w:rPr>
            </w:pPr>
          </w:p>
        </w:tc>
        <w:tc>
          <w:tcPr>
            <w:tcW w:w="1604" w:type="dxa"/>
            <w:vAlign w:val="bottom"/>
          </w:tcPr>
          <w:p>
            <w:pPr>
              <w:widowControl/>
              <w:jc w:val="center"/>
              <w:textAlignment w:val="bottom"/>
              <w:rPr>
                <w:rFonts w:hint="eastAsia" w:ascii="宋体" w:hAnsi="宋体" w:eastAsia="宋体" w:cs="宋体"/>
                <w:color w:val="000000"/>
                <w:sz w:val="24"/>
                <w:szCs w:val="24"/>
              </w:rPr>
            </w:pPr>
          </w:p>
        </w:tc>
        <w:tc>
          <w:tcPr>
            <w:tcW w:w="1331" w:type="dxa"/>
            <w:vMerge w:val="continue"/>
          </w:tcPr>
          <w:p>
            <w:pPr>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201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湿拌地面砂浆</w:t>
            </w:r>
          </w:p>
        </w:tc>
        <w:tc>
          <w:tcPr>
            <w:tcW w:w="161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M15</w:t>
            </w:r>
          </w:p>
        </w:tc>
        <w:tc>
          <w:tcPr>
            <w:tcW w:w="1500" w:type="dxa"/>
            <w:vMerge w:val="continue"/>
            <w:vAlign w:val="center"/>
          </w:tcPr>
          <w:p>
            <w:pPr>
              <w:jc w:val="center"/>
              <w:rPr>
                <w:rFonts w:hint="eastAsia" w:ascii="宋体" w:hAnsi="宋体" w:eastAsia="宋体" w:cs="宋体"/>
                <w:color w:val="000000"/>
                <w:sz w:val="24"/>
                <w:szCs w:val="24"/>
              </w:rPr>
            </w:pPr>
          </w:p>
        </w:tc>
        <w:tc>
          <w:tcPr>
            <w:tcW w:w="1604" w:type="dxa"/>
            <w:vAlign w:val="bottom"/>
          </w:tcPr>
          <w:p>
            <w:pPr>
              <w:widowControl/>
              <w:jc w:val="center"/>
              <w:textAlignment w:val="bottom"/>
              <w:rPr>
                <w:rFonts w:hint="eastAsia" w:ascii="宋体" w:hAnsi="宋体" w:eastAsia="宋体" w:cs="宋体"/>
                <w:color w:val="000000"/>
                <w:sz w:val="24"/>
                <w:szCs w:val="24"/>
              </w:rPr>
            </w:pPr>
          </w:p>
        </w:tc>
        <w:tc>
          <w:tcPr>
            <w:tcW w:w="1331" w:type="dxa"/>
            <w:vMerge w:val="continue"/>
          </w:tcPr>
          <w:p>
            <w:pPr>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1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201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湿拌地面砂浆</w:t>
            </w:r>
          </w:p>
        </w:tc>
        <w:tc>
          <w:tcPr>
            <w:tcW w:w="161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M20</w:t>
            </w:r>
          </w:p>
        </w:tc>
        <w:tc>
          <w:tcPr>
            <w:tcW w:w="1500" w:type="dxa"/>
            <w:vMerge w:val="continue"/>
            <w:vAlign w:val="center"/>
          </w:tcPr>
          <w:p>
            <w:pPr>
              <w:jc w:val="center"/>
              <w:rPr>
                <w:rFonts w:hint="eastAsia" w:ascii="宋体" w:hAnsi="宋体" w:eastAsia="宋体" w:cs="宋体"/>
                <w:color w:val="000000"/>
                <w:sz w:val="24"/>
                <w:szCs w:val="24"/>
              </w:rPr>
            </w:pPr>
          </w:p>
        </w:tc>
        <w:tc>
          <w:tcPr>
            <w:tcW w:w="1604" w:type="dxa"/>
            <w:vAlign w:val="bottom"/>
          </w:tcPr>
          <w:p>
            <w:pPr>
              <w:widowControl/>
              <w:jc w:val="center"/>
              <w:textAlignment w:val="bottom"/>
              <w:rPr>
                <w:rFonts w:hint="eastAsia" w:ascii="宋体" w:hAnsi="宋体" w:eastAsia="宋体" w:cs="宋体"/>
                <w:color w:val="000000"/>
                <w:sz w:val="24"/>
                <w:szCs w:val="24"/>
              </w:rPr>
            </w:pPr>
          </w:p>
        </w:tc>
        <w:tc>
          <w:tcPr>
            <w:tcW w:w="1331" w:type="dxa"/>
            <w:vMerge w:val="continue"/>
          </w:tcPr>
          <w:p>
            <w:pPr>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1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201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湿拌地面砂浆</w:t>
            </w:r>
          </w:p>
        </w:tc>
        <w:tc>
          <w:tcPr>
            <w:tcW w:w="161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M25</w:t>
            </w:r>
          </w:p>
        </w:tc>
        <w:tc>
          <w:tcPr>
            <w:tcW w:w="1500" w:type="dxa"/>
            <w:vMerge w:val="continue"/>
            <w:vAlign w:val="center"/>
          </w:tcPr>
          <w:p>
            <w:pPr>
              <w:jc w:val="center"/>
              <w:rPr>
                <w:rFonts w:hint="eastAsia" w:ascii="宋体" w:hAnsi="宋体" w:eastAsia="宋体" w:cs="宋体"/>
                <w:color w:val="000000"/>
                <w:sz w:val="24"/>
                <w:szCs w:val="24"/>
              </w:rPr>
            </w:pPr>
          </w:p>
        </w:tc>
        <w:tc>
          <w:tcPr>
            <w:tcW w:w="1604" w:type="dxa"/>
            <w:vAlign w:val="bottom"/>
          </w:tcPr>
          <w:p>
            <w:pPr>
              <w:widowControl/>
              <w:jc w:val="center"/>
              <w:textAlignment w:val="bottom"/>
              <w:rPr>
                <w:rFonts w:hint="eastAsia" w:ascii="宋体" w:hAnsi="宋体" w:eastAsia="宋体" w:cs="宋体"/>
                <w:color w:val="000000"/>
                <w:sz w:val="24"/>
                <w:szCs w:val="24"/>
              </w:rPr>
            </w:pPr>
          </w:p>
        </w:tc>
        <w:tc>
          <w:tcPr>
            <w:tcW w:w="1331" w:type="dxa"/>
            <w:vMerge w:val="continue"/>
          </w:tcPr>
          <w:p>
            <w:pPr>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871" w:type="dxa"/>
            <w:gridSpan w:val="6"/>
            <w:vAlign w:val="center"/>
          </w:tcPr>
          <w:p>
            <w:pPr>
              <w:snapToGrid w:val="0"/>
              <w:rPr>
                <w:rFonts w:hint="eastAsia" w:ascii="宋体" w:hAnsi="宋体" w:eastAsia="宋体" w:cs="宋体"/>
                <w:b/>
                <w:bCs/>
                <w:color w:val="000000"/>
                <w:sz w:val="28"/>
                <w:szCs w:val="28"/>
              </w:rPr>
            </w:pPr>
            <w:r>
              <w:rPr>
                <w:rFonts w:hint="eastAsia" w:ascii="宋体" w:hAnsi="宋体" w:eastAsia="宋体" w:cs="宋体"/>
                <w:b/>
                <w:bCs/>
                <w:color w:val="000000"/>
                <w:sz w:val="24"/>
                <w:szCs w:val="24"/>
              </w:rPr>
              <w:t>说明：</w:t>
            </w:r>
            <w:r>
              <w:rPr>
                <w:rFonts w:hint="eastAsia" w:ascii="宋体" w:hAnsi="宋体" w:eastAsia="宋体" w:cs="宋体"/>
                <w:color w:val="000000"/>
                <w:sz w:val="24"/>
                <w:szCs w:val="24"/>
                <w:lang w:val="en-US" w:eastAsia="zh-CN"/>
              </w:rPr>
              <w:t>预拌</w:t>
            </w:r>
            <w:r>
              <w:rPr>
                <w:rFonts w:hint="eastAsia" w:ascii="宋体" w:hAnsi="宋体" w:eastAsia="宋体" w:cs="宋体"/>
                <w:color w:val="000000"/>
                <w:sz w:val="24"/>
                <w:szCs w:val="24"/>
              </w:rPr>
              <w:t>砂浆价格按照当月当期《深圳市建设工程信息价》</w:t>
            </w:r>
            <w:r>
              <w:rPr>
                <w:rFonts w:hint="eastAsia" w:ascii="宋体" w:hAnsi="宋体" w:eastAsia="宋体" w:cs="宋体"/>
                <w:color w:val="auto"/>
                <w:sz w:val="24"/>
                <w:szCs w:val="24"/>
              </w:rPr>
              <w:t>下浮</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结算，上表以202</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月为例。合同履行期间，砂浆单价需调整时，双方签订《补充协议》或《调价通知单》予以确认。</w:t>
            </w:r>
          </w:p>
        </w:tc>
      </w:tr>
    </w:tbl>
    <w:p>
      <w:pPr>
        <w:wordWrap w:val="0"/>
        <w:spacing w:line="500" w:lineRule="exact"/>
        <w:ind w:firstLine="480" w:firstLineChars="200"/>
        <w:jc w:val="left"/>
        <w:rPr>
          <w:rFonts w:hint="eastAsia" w:ascii="宋体" w:hAnsi="宋体" w:eastAsia="宋体" w:cs="宋体"/>
          <w:sz w:val="24"/>
        </w:rPr>
      </w:pP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2、有其他特殊要求的</w:t>
      </w:r>
      <w:r>
        <w:rPr>
          <w:rFonts w:hint="eastAsia" w:ascii="宋体" w:hAnsi="宋体" w:eastAsia="宋体" w:cs="宋体"/>
          <w:bCs/>
          <w:sz w:val="24"/>
          <w:lang w:eastAsia="zh-CN"/>
        </w:rPr>
        <w:t>砂浆</w:t>
      </w:r>
      <w:r>
        <w:rPr>
          <w:rFonts w:hint="eastAsia" w:ascii="宋体" w:hAnsi="宋体" w:eastAsia="宋体" w:cs="宋体"/>
          <w:bCs/>
          <w:sz w:val="24"/>
        </w:rPr>
        <w:t>在</w:t>
      </w:r>
      <w:r>
        <w:rPr>
          <w:rFonts w:hint="eastAsia" w:ascii="宋体" w:hAnsi="宋体" w:eastAsia="宋体" w:cs="宋体"/>
          <w:bCs/>
          <w:sz w:val="24"/>
          <w:lang w:eastAsia="zh-CN"/>
        </w:rPr>
        <w:t>砂浆</w:t>
      </w:r>
      <w:r>
        <w:rPr>
          <w:rFonts w:hint="eastAsia" w:ascii="宋体" w:hAnsi="宋体" w:eastAsia="宋体" w:cs="宋体"/>
          <w:bCs/>
          <w:sz w:val="24"/>
        </w:rPr>
        <w:t>基础上增加单价如下：</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存放时间长</w:t>
      </w:r>
      <w:r>
        <w:rPr>
          <w:rFonts w:hint="eastAsia" w:ascii="宋体" w:hAnsi="宋体" w:eastAsia="宋体" w:cs="宋体"/>
          <w:sz w:val="24"/>
          <w:lang w:eastAsia="zh-CN"/>
        </w:rPr>
        <w:t>砂浆</w:t>
      </w:r>
      <w:r>
        <w:rPr>
          <w:rFonts w:hint="eastAsia" w:ascii="宋体" w:hAnsi="宋体" w:eastAsia="宋体" w:cs="宋体"/>
          <w:sz w:val="24"/>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rPr>
      </w:pPr>
      <w:r>
        <w:rPr>
          <w:rFonts w:hint="eastAsia" w:ascii="宋体" w:hAnsi="宋体" w:eastAsia="宋体" w:cs="宋体"/>
          <w:sz w:val="24"/>
          <w:lang w:val="en-US" w:eastAsia="zh-CN"/>
        </w:rPr>
        <w:t>砂浆存放时间超过</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小时，</w:t>
      </w:r>
      <w:r>
        <w:rPr>
          <w:rFonts w:hint="eastAsia" w:ascii="宋体" w:hAnsi="宋体" w:eastAsia="宋体" w:cs="宋体"/>
          <w:sz w:val="24"/>
        </w:rPr>
        <w:t>在相应</w:t>
      </w:r>
      <w:r>
        <w:rPr>
          <w:rFonts w:hint="eastAsia" w:ascii="宋体" w:hAnsi="宋体" w:eastAsia="宋体" w:cs="宋体"/>
          <w:bCs/>
          <w:sz w:val="24"/>
        </w:rPr>
        <w:t>单</w:t>
      </w:r>
      <w:r>
        <w:rPr>
          <w:rFonts w:hint="eastAsia" w:ascii="宋体" w:hAnsi="宋体" w:eastAsia="宋体" w:cs="宋体"/>
          <w:sz w:val="24"/>
        </w:rPr>
        <w:t>价基础上增加</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元/</w:t>
      </w:r>
      <w:r>
        <w:rPr>
          <w:rFonts w:hint="eastAsia" w:ascii="宋体" w:hAnsi="宋体" w:eastAsia="宋体" w:cs="宋体"/>
          <w:bCs/>
          <w:sz w:val="24"/>
        </w:rPr>
        <w:t>m³</w:t>
      </w:r>
      <w:r>
        <w:rPr>
          <w:rFonts w:hint="eastAsia" w:ascii="宋体" w:hAnsi="宋体" w:eastAsia="宋体" w:cs="宋体"/>
          <w:sz w:val="24"/>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（2）抗渗、防水</w:t>
      </w:r>
      <w:r>
        <w:rPr>
          <w:rFonts w:hint="eastAsia" w:ascii="宋体" w:hAnsi="宋体" w:eastAsia="宋体" w:cs="宋体"/>
          <w:sz w:val="24"/>
          <w:lang w:eastAsia="zh-CN"/>
        </w:rPr>
        <w:t>砂浆</w:t>
      </w:r>
      <w:r>
        <w:rPr>
          <w:rFonts w:hint="eastAsia" w:ascii="宋体" w:hAnsi="宋体" w:eastAsia="宋体" w:cs="宋体"/>
          <w:bCs/>
          <w:sz w:val="24"/>
        </w:rPr>
        <w:t>在相应强度级的单价基础上按下表增加金额结算：</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2"/>
        <w:gridCol w:w="1768"/>
        <w:gridCol w:w="1768"/>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抗渗等级</w:t>
            </w:r>
          </w:p>
        </w:tc>
        <w:tc>
          <w:tcPr>
            <w:tcW w:w="1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P6</w:t>
            </w:r>
          </w:p>
        </w:tc>
        <w:tc>
          <w:tcPr>
            <w:tcW w:w="1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P8</w:t>
            </w:r>
          </w:p>
        </w:tc>
        <w:tc>
          <w:tcPr>
            <w:tcW w:w="1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P10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增加金额（元/m³）</w:t>
            </w:r>
          </w:p>
        </w:tc>
        <w:tc>
          <w:tcPr>
            <w:tcW w:w="1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highlight w:val="yellow"/>
              </w:rPr>
            </w:pPr>
          </w:p>
        </w:tc>
        <w:tc>
          <w:tcPr>
            <w:tcW w:w="1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highlight w:val="yellow"/>
              </w:rPr>
            </w:pPr>
          </w:p>
        </w:tc>
        <w:tc>
          <w:tcPr>
            <w:tcW w:w="1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rPr>
            </w:pPr>
          </w:p>
        </w:tc>
      </w:tr>
    </w:tbl>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纤维砂浆</w:t>
      </w:r>
    </w:p>
    <w:p>
      <w:pPr>
        <w:pStyle w:val="2"/>
        <w:keepNext w:val="0"/>
        <w:keepLines w:val="0"/>
        <w:pageBreakBefore w:val="0"/>
        <w:widowControl w:val="0"/>
        <w:numPr>
          <w:ilvl w:val="0"/>
          <w:numId w:val="0"/>
        </w:numPr>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lang w:val="en-US" w:eastAsia="zh-CN"/>
        </w:rPr>
      </w:pPr>
      <w:r>
        <w:rPr>
          <w:rFonts w:hint="eastAsia" w:ascii="宋体" w:hAnsi="宋体" w:eastAsia="宋体" w:cs="宋体"/>
          <w:color w:val="000000"/>
          <w:sz w:val="24"/>
          <w:szCs w:val="24"/>
        </w:rPr>
        <w:t>掺加普通纤维的在原标号单价基础上增加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000000"/>
          <w:sz w:val="24"/>
          <w:szCs w:val="24"/>
        </w:rPr>
        <w:t>元/m³</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u w:val="single"/>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）其他特殊要求：</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lang w:eastAsia="zh-CN"/>
        </w:rPr>
        <w:t>砂浆</w:t>
      </w:r>
      <w:r>
        <w:rPr>
          <w:rFonts w:hint="eastAsia" w:ascii="宋体" w:hAnsi="宋体" w:eastAsia="宋体" w:cs="宋体"/>
          <w:sz w:val="24"/>
        </w:rPr>
        <w:t>在相应强度等级单价的基础上增加</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bCs/>
          <w:sz w:val="24"/>
        </w:rPr>
        <w:t>m³</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、价格说明：</w:t>
      </w:r>
    </w:p>
    <w:p>
      <w:pPr>
        <w:keepNext w:val="0"/>
        <w:keepLines w:val="0"/>
        <w:pageBreakBefore w:val="0"/>
        <w:widowControl w:val="0"/>
        <w:tabs>
          <w:tab w:val="left" w:pos="8820"/>
        </w:tabs>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（1）暂定合同总额</w:t>
      </w:r>
      <w:r>
        <w:rPr>
          <w:rFonts w:hint="eastAsia" w:ascii="宋体" w:hAnsi="宋体" w:eastAsia="宋体" w:cs="宋体"/>
          <w:sz w:val="24"/>
          <w:u w:val="single"/>
        </w:rPr>
        <w:t xml:space="preserve">      </w:t>
      </w:r>
      <w:r>
        <w:rPr>
          <w:rFonts w:hint="eastAsia" w:ascii="宋体" w:hAnsi="宋体" w:eastAsia="宋体" w:cs="宋体"/>
          <w:sz w:val="24"/>
        </w:rPr>
        <w:t>万元，实际货款金额以实际发生为准。</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（2）本协议约定价格随行就市，当月某种或多种用于生产</w:t>
      </w:r>
      <w:r>
        <w:rPr>
          <w:rFonts w:hint="eastAsia" w:ascii="宋体" w:hAnsi="宋体" w:eastAsia="宋体" w:cs="宋体"/>
          <w:sz w:val="24"/>
          <w:lang w:eastAsia="zh-CN"/>
        </w:rPr>
        <w:t>砂浆</w:t>
      </w:r>
      <w:r>
        <w:rPr>
          <w:rFonts w:hint="eastAsia" w:ascii="宋体" w:hAnsi="宋体" w:eastAsia="宋体" w:cs="宋体"/>
          <w:sz w:val="24"/>
        </w:rPr>
        <w:t>的</w:t>
      </w:r>
      <w:r>
        <w:rPr>
          <w:rFonts w:hint="eastAsia" w:ascii="宋体" w:hAnsi="宋体" w:eastAsia="宋体" w:cs="宋体"/>
          <w:color w:val="auto"/>
          <w:sz w:val="24"/>
          <w:highlight w:val="none"/>
        </w:rPr>
        <w:t>原材料价格</w:t>
      </w:r>
      <w:r>
        <w:rPr>
          <w:rFonts w:hint="eastAsia" w:ascii="宋体" w:hAnsi="宋体" w:cs="宋体"/>
          <w:color w:val="auto"/>
          <w:sz w:val="24"/>
          <w:highlight w:val="none"/>
          <w:lang w:val="en-US" w:eastAsia="zh-CN"/>
        </w:rPr>
        <w:t>或者燃油价格</w:t>
      </w:r>
      <w:r>
        <w:rPr>
          <w:rFonts w:hint="eastAsia" w:ascii="宋体" w:hAnsi="宋体" w:eastAsia="宋体" w:cs="宋体"/>
          <w:color w:val="auto"/>
          <w:sz w:val="24"/>
          <w:highlight w:val="none"/>
          <w:lang w:val="en-US" w:eastAsia="zh-CN"/>
        </w:rPr>
        <w:t>发生</w:t>
      </w:r>
      <w:r>
        <w:rPr>
          <w:rFonts w:hint="eastAsia" w:ascii="宋体" w:hAnsi="宋体" w:eastAsia="宋体" w:cs="宋体"/>
          <w:color w:val="auto"/>
          <w:sz w:val="24"/>
          <w:highlight w:val="none"/>
        </w:rPr>
        <w:t>变化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而信息价下浮之后的涨（跌）幅跟实际成本涨（跌）幅有差别的</w:t>
      </w:r>
      <w:r>
        <w:rPr>
          <w:rFonts w:hint="eastAsia" w:ascii="宋体" w:hAnsi="宋体" w:eastAsia="宋体" w:cs="宋体"/>
          <w:sz w:val="24"/>
        </w:rPr>
        <w:t>，甲、乙双方</w:t>
      </w:r>
      <w:r>
        <w:rPr>
          <w:rFonts w:hint="eastAsia" w:ascii="宋体" w:hAnsi="宋体" w:eastAsia="宋体" w:cs="宋体"/>
          <w:sz w:val="24"/>
          <w:lang w:val="en-US" w:eastAsia="zh-CN"/>
        </w:rPr>
        <w:t>核算协商后</w:t>
      </w:r>
      <w:r>
        <w:rPr>
          <w:rFonts w:hint="eastAsia" w:ascii="宋体" w:hAnsi="宋体" w:eastAsia="宋体" w:cs="宋体"/>
          <w:sz w:val="24"/>
        </w:rPr>
        <w:t>有权向对方发出《</w:t>
      </w:r>
      <w:r>
        <w:rPr>
          <w:rFonts w:hint="eastAsia" w:ascii="宋体" w:hAnsi="宋体" w:eastAsia="宋体" w:cs="宋体"/>
          <w:sz w:val="24"/>
          <w:lang w:eastAsia="zh-CN"/>
        </w:rPr>
        <w:t>砂浆</w:t>
      </w:r>
      <w:r>
        <w:rPr>
          <w:rFonts w:hint="eastAsia" w:ascii="宋体" w:hAnsi="宋体" w:eastAsia="宋体" w:cs="宋体"/>
          <w:sz w:val="24"/>
        </w:rPr>
        <w:t>调价函》，对方应于收到《</w:t>
      </w:r>
      <w:r>
        <w:rPr>
          <w:rFonts w:hint="eastAsia" w:ascii="宋体" w:hAnsi="宋体" w:eastAsia="宋体" w:cs="宋体"/>
          <w:sz w:val="24"/>
          <w:lang w:eastAsia="zh-CN"/>
        </w:rPr>
        <w:t>砂浆</w:t>
      </w:r>
      <w:r>
        <w:rPr>
          <w:rFonts w:hint="eastAsia" w:ascii="宋体" w:hAnsi="宋体" w:eastAsia="宋体" w:cs="宋体"/>
          <w:sz w:val="24"/>
        </w:rPr>
        <w:t>调价函》之日起</w:t>
      </w:r>
      <w:r>
        <w:rPr>
          <w:rFonts w:hint="eastAsia" w:ascii="宋体" w:hAnsi="宋体" w:eastAsia="宋体" w:cs="宋体"/>
          <w:sz w:val="24"/>
          <w:u w:val="single"/>
        </w:rPr>
        <w:t xml:space="preserve">  3  </w:t>
      </w:r>
      <w:r>
        <w:rPr>
          <w:rFonts w:hint="eastAsia" w:ascii="宋体" w:hAnsi="宋体" w:eastAsia="宋体" w:cs="宋体"/>
          <w:sz w:val="24"/>
        </w:rPr>
        <w:t>个工作日内作出答复或者</w:t>
      </w:r>
      <w:r>
        <w:rPr>
          <w:rFonts w:hint="eastAsia" w:ascii="宋体" w:hAnsi="宋体" w:eastAsia="宋体" w:cs="宋体"/>
          <w:sz w:val="24"/>
          <w:lang w:val="en-US" w:eastAsia="zh-CN"/>
        </w:rPr>
        <w:t>形成</w:t>
      </w:r>
      <w:r>
        <w:rPr>
          <w:rFonts w:hint="eastAsia" w:ascii="宋体" w:hAnsi="宋体" w:eastAsia="宋体" w:cs="宋体"/>
          <w:sz w:val="24"/>
        </w:rPr>
        <w:t>达成补充协议。逾期不答复或者甲、乙双方无法就新的</w:t>
      </w:r>
      <w:r>
        <w:rPr>
          <w:rFonts w:hint="eastAsia" w:ascii="宋体" w:hAnsi="宋体" w:eastAsia="宋体" w:cs="宋体"/>
          <w:sz w:val="24"/>
          <w:lang w:eastAsia="zh-CN"/>
        </w:rPr>
        <w:t>砂浆</w:t>
      </w:r>
      <w:r>
        <w:rPr>
          <w:rFonts w:hint="eastAsia" w:ascii="宋体" w:hAnsi="宋体" w:eastAsia="宋体" w:cs="宋体"/>
          <w:sz w:val="24"/>
        </w:rPr>
        <w:t>价格协商一致的，则乙方有权停止供货或甲方停止订货，终止本合同，甲方应于乙方停止供货之日起</w:t>
      </w:r>
      <w:r>
        <w:rPr>
          <w:rFonts w:hint="eastAsia" w:ascii="宋体" w:hAnsi="宋体" w:eastAsia="宋体" w:cs="宋体"/>
          <w:sz w:val="24"/>
          <w:u w:val="single"/>
        </w:rPr>
        <w:t xml:space="preserve">  30  </w:t>
      </w:r>
      <w:r>
        <w:rPr>
          <w:rFonts w:hint="eastAsia" w:ascii="宋体" w:hAnsi="宋体" w:eastAsia="宋体" w:cs="宋体"/>
          <w:sz w:val="24"/>
        </w:rPr>
        <w:t>日内付清所有货款。</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highlight w:val="none"/>
        </w:rPr>
        <w:t>以上</w:t>
      </w:r>
      <w:r>
        <w:rPr>
          <w:rFonts w:hint="eastAsia" w:ascii="宋体" w:hAnsi="宋体" w:eastAsia="宋体" w:cs="宋体"/>
          <w:sz w:val="24"/>
          <w:highlight w:val="none"/>
          <w:lang w:eastAsia="zh-CN"/>
        </w:rPr>
        <w:t>砂浆</w:t>
      </w:r>
      <w:r>
        <w:rPr>
          <w:rFonts w:hint="eastAsia" w:ascii="宋体" w:hAnsi="宋体" w:eastAsia="宋体" w:cs="宋体"/>
          <w:sz w:val="24"/>
          <w:highlight w:val="none"/>
        </w:rPr>
        <w:t>单价为含税价格，具体税率根据国家现行标准确定，如遇税率调整的，本合同约定</w:t>
      </w:r>
      <w:r>
        <w:rPr>
          <w:rFonts w:hint="eastAsia" w:ascii="宋体" w:hAnsi="宋体" w:cs="宋体"/>
          <w:sz w:val="24"/>
          <w:highlight w:val="none"/>
          <w:lang w:val="en-US" w:eastAsia="zh-CN"/>
        </w:rPr>
        <w:t>不含税</w:t>
      </w:r>
      <w:r>
        <w:rPr>
          <w:rFonts w:hint="eastAsia" w:ascii="宋体" w:hAnsi="宋体" w:eastAsia="宋体" w:cs="宋体"/>
          <w:sz w:val="24"/>
          <w:highlight w:val="none"/>
        </w:rPr>
        <w:t>单价不随税率变化而调整。</w:t>
      </w:r>
      <w:r>
        <w:rPr>
          <w:rFonts w:hint="eastAsia" w:ascii="宋体" w:hAnsi="宋体" w:eastAsia="宋体" w:cs="宋体"/>
          <w:sz w:val="24"/>
        </w:rPr>
        <w:t>甲方按约定单价支付完全部款项后，乙方向甲方开具相应的发票，甲方不得以乙方未出具发票为由拒绝或延迟履行付款义务。同时，为了便于结算，甲乙双方对货款进行对账时，以本合同约定的价格为基准。</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hd w:val="clear" w:color="FFFFFF" w:fill="D9D9D9"/>
        </w:rPr>
      </w:pPr>
    </w:p>
    <w:p>
      <w:pPr>
        <w:keepNext w:val="0"/>
        <w:keepLines w:val="0"/>
        <w:pageBreakBefore w:val="0"/>
        <w:widowControl w:val="0"/>
        <w:tabs>
          <w:tab w:val="left" w:pos="8820"/>
        </w:tabs>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二、交货地点及交货时间</w:t>
      </w:r>
    </w:p>
    <w:p>
      <w:pPr>
        <w:keepNext w:val="0"/>
        <w:keepLines w:val="0"/>
        <w:pageBreakBefore w:val="0"/>
        <w:widowControl w:val="0"/>
        <w:tabs>
          <w:tab w:val="left" w:pos="8820"/>
        </w:tabs>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u w:val="single"/>
        </w:rPr>
      </w:pPr>
      <w:r>
        <w:rPr>
          <w:rFonts w:hint="eastAsia" w:ascii="宋体" w:hAnsi="宋体" w:eastAsia="宋体" w:cs="宋体"/>
          <w:sz w:val="24"/>
        </w:rPr>
        <w:t>1、按甲方要求，乙方将</w:t>
      </w:r>
      <w:r>
        <w:rPr>
          <w:rFonts w:hint="eastAsia" w:ascii="宋体" w:hAnsi="宋体" w:eastAsia="宋体" w:cs="宋体"/>
          <w:sz w:val="24"/>
          <w:lang w:eastAsia="zh-CN"/>
        </w:rPr>
        <w:t>砂浆</w:t>
      </w:r>
      <w:r>
        <w:rPr>
          <w:rFonts w:hint="eastAsia" w:ascii="宋体" w:hAnsi="宋体" w:eastAsia="宋体" w:cs="宋体"/>
          <w:sz w:val="24"/>
        </w:rPr>
        <w:t>供到下列指定工程项目、指定建设单位、指定施工单位的工程项目及地址：</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u w:val="single"/>
        </w:rPr>
      </w:pPr>
      <w:r>
        <w:rPr>
          <w:rFonts w:hint="eastAsia" w:ascii="宋体" w:hAnsi="宋体" w:eastAsia="宋体" w:cs="宋体"/>
          <w:sz w:val="24"/>
        </w:rPr>
        <w:t>（1）工程名称：</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u w:val="single"/>
        </w:rPr>
      </w:pPr>
      <w:r>
        <w:rPr>
          <w:rFonts w:hint="eastAsia" w:ascii="宋体" w:hAnsi="宋体" w:eastAsia="宋体" w:cs="宋体"/>
          <w:sz w:val="24"/>
        </w:rPr>
        <w:t>（2）工程编号：</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rPr>
        <w:t>施工许可证证书序列号：</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u w:val="single"/>
        </w:rPr>
      </w:pPr>
      <w:r>
        <w:rPr>
          <w:rFonts w:hint="eastAsia" w:ascii="宋体" w:hAnsi="宋体" w:eastAsia="宋体" w:cs="宋体"/>
          <w:sz w:val="24"/>
        </w:rPr>
        <w:t>（3）建设单位：</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u w:val="single"/>
        </w:rPr>
      </w:pPr>
      <w:r>
        <w:rPr>
          <w:rFonts w:hint="eastAsia" w:ascii="宋体" w:hAnsi="宋体" w:eastAsia="宋体" w:cs="宋体"/>
          <w:sz w:val="24"/>
        </w:rPr>
        <w:t>（4）施工单位：</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u w:val="single"/>
        </w:rPr>
      </w:pPr>
      <w:r>
        <w:rPr>
          <w:rFonts w:hint="eastAsia" w:ascii="宋体" w:hAnsi="宋体" w:eastAsia="宋体" w:cs="宋体"/>
          <w:sz w:val="24"/>
        </w:rPr>
        <w:t>（5）工程地址（交货地点）：</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（6）运输距离：</w:t>
      </w:r>
      <w:r>
        <w:rPr>
          <w:rFonts w:hint="eastAsia" w:ascii="宋体" w:hAnsi="宋体" w:eastAsia="宋体" w:cs="宋体"/>
          <w:sz w:val="24"/>
          <w:u w:val="single"/>
        </w:rPr>
        <w:t xml:space="preserve">                                                               </w:t>
      </w:r>
    </w:p>
    <w:p>
      <w:pPr>
        <w:keepNext w:val="0"/>
        <w:keepLines w:val="0"/>
        <w:pageBreakBefore w:val="0"/>
        <w:widowControl w:val="0"/>
        <w:tabs>
          <w:tab w:val="left" w:pos="8820"/>
        </w:tabs>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bCs/>
          <w:sz w:val="24"/>
        </w:rPr>
        <w:t>2、预计工期：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日起至</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日供货结束止，每批具体送货时间以甲方通知乙方确认的时间为准。</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hd w:val="clear" w:color="FFFFFF" w:fill="D9D9D9"/>
        </w:rPr>
      </w:pPr>
    </w:p>
    <w:p>
      <w:pPr>
        <w:keepNext w:val="0"/>
        <w:keepLines w:val="0"/>
        <w:pageBreakBefore w:val="0"/>
        <w:widowControl w:val="0"/>
        <w:tabs>
          <w:tab w:val="left" w:pos="4200"/>
        </w:tabs>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rPr>
      </w:pPr>
      <w:r>
        <w:rPr>
          <w:rFonts w:hint="eastAsia" w:ascii="宋体" w:hAnsi="宋体" w:eastAsia="宋体" w:cs="宋体"/>
          <w:b/>
          <w:bCs/>
          <w:sz w:val="24"/>
        </w:rPr>
        <w:t>三、订货与发货方式</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1、普通</w:t>
      </w:r>
      <w:r>
        <w:rPr>
          <w:rFonts w:hint="eastAsia" w:ascii="宋体" w:hAnsi="宋体" w:eastAsia="宋体" w:cs="宋体"/>
          <w:sz w:val="24"/>
          <w:lang w:eastAsia="zh-CN"/>
        </w:rPr>
        <w:t>砂浆</w:t>
      </w:r>
      <w:r>
        <w:rPr>
          <w:rFonts w:hint="eastAsia" w:ascii="宋体" w:hAnsi="宋体" w:eastAsia="宋体" w:cs="宋体"/>
          <w:sz w:val="24"/>
        </w:rPr>
        <w:t>甲方应提前24小时由指定联系人</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（当联系人发生变化时甲方必须提前书面通知乙方）</w:t>
      </w:r>
      <w:r>
        <w:rPr>
          <w:rFonts w:hint="eastAsia" w:ascii="宋体" w:hAnsi="宋体" w:eastAsia="宋体" w:cs="宋体"/>
          <w:sz w:val="24"/>
        </w:rPr>
        <w:t>通知乙方订货，通知方式包括书面、微信、短信、邮件等书面形式。如甲方未按要求订货的，视为无效订货，乙方有权取消该次订单或者顺延交货时间。乙方因特殊原因未能按计划准时送料的，应提前4小时通知甲方（不可抗力除外）。</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2、需用特殊原材料生产的特种</w:t>
      </w:r>
      <w:r>
        <w:rPr>
          <w:rFonts w:hint="eastAsia" w:ascii="宋体" w:hAnsi="宋体" w:eastAsia="宋体" w:cs="宋体"/>
          <w:bCs/>
          <w:sz w:val="24"/>
          <w:lang w:eastAsia="zh-CN"/>
        </w:rPr>
        <w:t>砂浆</w:t>
      </w:r>
      <w:r>
        <w:rPr>
          <w:rFonts w:hint="eastAsia" w:ascii="宋体" w:hAnsi="宋体" w:eastAsia="宋体" w:cs="宋体"/>
          <w:bCs/>
          <w:sz w:val="24"/>
        </w:rPr>
        <w:t>的应提前预约时间，由双方按特殊原材料的订货时间确定提前预约的天数,并应书面阐明，同时提供技术条件或指定的技术规范，否则乙方以普通</w:t>
      </w:r>
      <w:r>
        <w:rPr>
          <w:rFonts w:hint="eastAsia" w:ascii="宋体" w:hAnsi="宋体" w:eastAsia="宋体" w:cs="宋体"/>
          <w:bCs/>
          <w:sz w:val="24"/>
          <w:lang w:eastAsia="zh-CN"/>
        </w:rPr>
        <w:t>砂浆</w:t>
      </w:r>
      <w:r>
        <w:rPr>
          <w:rFonts w:hint="eastAsia" w:ascii="宋体" w:hAnsi="宋体" w:eastAsia="宋体" w:cs="宋体"/>
          <w:bCs/>
          <w:sz w:val="24"/>
        </w:rPr>
        <w:t>进行配合比设计及生产。</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bCs/>
          <w:sz w:val="24"/>
        </w:rPr>
        <w:t>3、订货</w:t>
      </w:r>
      <w:r>
        <w:rPr>
          <w:rFonts w:hint="eastAsia" w:ascii="宋体" w:hAnsi="宋体" w:eastAsia="宋体" w:cs="宋体"/>
          <w:sz w:val="24"/>
        </w:rPr>
        <w:t>单中应明确：</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（1）订货单位及联系人；</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（2）施工单位及联系人；</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（3）工程名称；</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（4）浇筑部位及浇筑方式；</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eastAsia="zh-CN"/>
        </w:rPr>
        <w:t>砂浆</w:t>
      </w:r>
      <w:r>
        <w:rPr>
          <w:rFonts w:hint="eastAsia" w:ascii="宋体" w:hAnsi="宋体" w:eastAsia="宋体" w:cs="宋体"/>
          <w:sz w:val="24"/>
        </w:rPr>
        <w:t>标记（</w:t>
      </w:r>
      <w:r>
        <w:rPr>
          <w:rFonts w:hint="eastAsia" w:ascii="宋体" w:hAnsi="宋体" w:eastAsia="宋体" w:cs="宋体"/>
          <w:sz w:val="24"/>
          <w:lang w:eastAsia="zh-CN"/>
        </w:rPr>
        <w:t>砂浆</w:t>
      </w:r>
      <w:r>
        <w:rPr>
          <w:rFonts w:hint="eastAsia" w:ascii="宋体" w:hAnsi="宋体" w:eastAsia="宋体" w:cs="宋体"/>
          <w:sz w:val="24"/>
        </w:rPr>
        <w:t>强度等级、</w:t>
      </w:r>
      <w:r>
        <w:rPr>
          <w:rFonts w:hint="eastAsia" w:ascii="宋体" w:hAnsi="宋体" w:eastAsia="宋体" w:cs="宋体"/>
          <w:sz w:val="24"/>
          <w:lang w:val="en-US" w:eastAsia="zh-CN"/>
        </w:rPr>
        <w:t>稠度</w:t>
      </w:r>
      <w:r>
        <w:rPr>
          <w:rFonts w:hint="eastAsia" w:ascii="宋体" w:hAnsi="宋体" w:eastAsia="宋体" w:cs="宋体"/>
          <w:sz w:val="24"/>
        </w:rPr>
        <w:t>、</w:t>
      </w:r>
      <w:r>
        <w:rPr>
          <w:rFonts w:hint="eastAsia" w:ascii="宋体" w:hAnsi="宋体" w:eastAsia="宋体" w:cs="宋体"/>
          <w:sz w:val="24"/>
          <w:lang w:val="en-US" w:eastAsia="zh-CN"/>
        </w:rPr>
        <w:t>存放时间</w:t>
      </w:r>
      <w:r>
        <w:rPr>
          <w:rFonts w:hint="eastAsia" w:ascii="宋体" w:hAnsi="宋体" w:eastAsia="宋体" w:cs="宋体"/>
          <w:sz w:val="24"/>
        </w:rPr>
        <w:t>等）；</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（6）标记内容以外的技术要求；</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（7）订货量（m</w:t>
      </w:r>
      <w:r>
        <w:rPr>
          <w:rFonts w:hint="eastAsia" w:ascii="宋体" w:hAnsi="宋体" w:eastAsia="宋体" w:cs="宋体"/>
          <w:sz w:val="24"/>
          <w:vertAlign w:val="superscript"/>
        </w:rPr>
        <w:t>3</w:t>
      </w:r>
      <w:r>
        <w:rPr>
          <w:rFonts w:hint="eastAsia" w:ascii="宋体" w:hAnsi="宋体" w:eastAsia="宋体" w:cs="宋体"/>
          <w:sz w:val="24"/>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（8）交货地点；</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4、若遇甲方临时变更订货数量或供货开始时间时：</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lang w:eastAsia="zh-CN"/>
        </w:rPr>
      </w:pPr>
      <w:r>
        <w:rPr>
          <w:rFonts w:hint="eastAsia" w:ascii="宋体" w:hAnsi="宋体" w:eastAsia="宋体" w:cs="宋体"/>
          <w:b w:val="0"/>
          <w:bCs/>
          <w:sz w:val="24"/>
        </w:rPr>
        <w:t>甲方提前4个小时以上通知乙方，乙方应予以配合，但可适当延后开始供货时间；甲方提前4个小时以内通知乙方，订单不得取消，甲方需按照原订单要求接收该次供货</w:t>
      </w:r>
      <w:r>
        <w:rPr>
          <w:rFonts w:hint="eastAsia" w:ascii="宋体" w:hAnsi="宋体" w:cs="宋体"/>
          <w:b w:val="0"/>
          <w:bCs/>
          <w:sz w:val="24"/>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5、甲方每次（每天）订货</w:t>
      </w:r>
      <w:r>
        <w:rPr>
          <w:rFonts w:hint="eastAsia" w:ascii="宋体" w:hAnsi="宋体" w:eastAsia="宋体" w:cs="宋体"/>
          <w:sz w:val="24"/>
          <w:lang w:val="en-US" w:eastAsia="zh-CN"/>
        </w:rPr>
        <w:t>不得少于</w:t>
      </w:r>
      <w:r>
        <w:rPr>
          <w:rFonts w:hint="eastAsia" w:ascii="宋体" w:hAnsi="宋体" w:eastAsia="宋体" w:cs="宋体"/>
          <w:sz w:val="24"/>
          <w:u w:val="single"/>
          <w:lang w:val="en-US" w:eastAsia="zh-CN"/>
        </w:rPr>
        <w:t xml:space="preserve">   </w:t>
      </w:r>
      <w:r>
        <w:rPr>
          <w:rFonts w:hint="eastAsia" w:ascii="宋体" w:hAnsi="宋体" w:eastAsia="宋体" w:cs="宋体"/>
          <w:b w:val="0"/>
          <w:bCs/>
          <w:sz w:val="24"/>
        </w:rPr>
        <w:t>m</w:t>
      </w:r>
      <w:r>
        <w:rPr>
          <w:rFonts w:hint="eastAsia" w:ascii="宋体" w:hAnsi="宋体" w:eastAsia="宋体" w:cs="宋体"/>
          <w:b w:val="0"/>
          <w:bCs/>
          <w:sz w:val="24"/>
          <w:vertAlign w:val="superscript"/>
        </w:rPr>
        <w:t>3</w:t>
      </w:r>
      <w:r>
        <w:rPr>
          <w:rFonts w:hint="eastAsia" w:ascii="宋体" w:hAnsi="宋体" w:eastAsia="宋体" w:cs="宋体"/>
          <w:sz w:val="24"/>
        </w:rPr>
        <w:t>，</w:t>
      </w:r>
      <w:r>
        <w:rPr>
          <w:rFonts w:hint="eastAsia" w:ascii="宋体" w:hAnsi="宋体" w:eastAsia="宋体" w:cs="宋体"/>
          <w:sz w:val="24"/>
          <w:lang w:val="en-US" w:eastAsia="zh-CN"/>
        </w:rPr>
        <w:t>否则</w:t>
      </w:r>
      <w:r>
        <w:rPr>
          <w:rFonts w:hint="eastAsia" w:ascii="宋体" w:hAnsi="宋体" w:eastAsia="宋体" w:cs="宋体"/>
          <w:sz w:val="24"/>
        </w:rPr>
        <w:t>乙方</w:t>
      </w:r>
      <w:r>
        <w:rPr>
          <w:rFonts w:hint="eastAsia" w:ascii="宋体" w:hAnsi="宋体" w:eastAsia="宋体" w:cs="宋体"/>
          <w:sz w:val="24"/>
          <w:lang w:val="en-US" w:eastAsia="zh-CN"/>
        </w:rPr>
        <w:t>会根据实际装载情况</w:t>
      </w:r>
      <w:r>
        <w:rPr>
          <w:rFonts w:hint="eastAsia" w:ascii="宋体" w:hAnsi="宋体" w:eastAsia="宋体" w:cs="宋体"/>
          <w:sz w:val="24"/>
        </w:rPr>
        <w:t>向甲方收取空载费，空载费计算公式为：</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vertAlign w:val="baseline"/>
          <w:lang w:eastAsia="zh-CN"/>
        </w:rPr>
      </w:pPr>
      <w:r>
        <w:rPr>
          <w:rFonts w:hint="eastAsia" w:ascii="宋体" w:hAnsi="宋体" w:eastAsia="宋体" w:cs="宋体"/>
          <w:b w:val="0"/>
          <w:bCs w:val="0"/>
          <w:sz w:val="24"/>
        </w:rPr>
        <w:t>空载费 = （</w:t>
      </w:r>
      <w:r>
        <w:rPr>
          <w:rFonts w:hint="eastAsia" w:ascii="宋体" w:hAnsi="宋体" w:eastAsia="宋体" w:cs="宋体"/>
          <w:b w:val="0"/>
          <w:bCs w:val="0"/>
          <w:sz w:val="24"/>
          <w:lang w:eastAsia="zh-CN"/>
        </w:rPr>
        <w:t>砂浆</w:t>
      </w:r>
      <w:r>
        <w:rPr>
          <w:rFonts w:hint="eastAsia" w:ascii="宋体" w:hAnsi="宋体" w:eastAsia="宋体" w:cs="宋体"/>
          <w:b w:val="0"/>
          <w:bCs w:val="0"/>
          <w:sz w:val="24"/>
        </w:rPr>
        <w:t xml:space="preserve">车设计容积量－装载方量）× </w:t>
      </w:r>
      <w:r>
        <w:rPr>
          <w:rFonts w:hint="eastAsia" w:ascii="宋体" w:hAnsi="宋体" w:eastAsia="宋体" w:cs="宋体"/>
          <w:b w:val="0"/>
          <w:bCs w:val="0"/>
          <w:sz w:val="24"/>
          <w:u w:val="single"/>
        </w:rPr>
        <w:t xml:space="preserve">     </w:t>
      </w:r>
      <w:r>
        <w:rPr>
          <w:rFonts w:hint="eastAsia" w:ascii="宋体" w:hAnsi="宋体" w:eastAsia="宋体" w:cs="宋体"/>
          <w:b w:val="0"/>
          <w:bCs w:val="0"/>
          <w:sz w:val="24"/>
        </w:rPr>
        <w:t>元/m</w:t>
      </w:r>
      <w:r>
        <w:rPr>
          <w:rFonts w:hint="eastAsia" w:ascii="宋体" w:hAnsi="宋体" w:eastAsia="宋体" w:cs="宋体"/>
          <w:b w:val="0"/>
          <w:bCs w:val="0"/>
          <w:sz w:val="24"/>
          <w:vertAlign w:val="superscript"/>
        </w:rPr>
        <w:t>3</w:t>
      </w:r>
      <w:r>
        <w:rPr>
          <w:rFonts w:hint="eastAsia" w:ascii="宋体" w:hAnsi="宋体" w:cs="宋体"/>
          <w:b w:val="0"/>
          <w:bCs w:val="0"/>
          <w:sz w:val="24"/>
          <w:vertAlign w:val="baseline"/>
          <w:lang w:eastAsia="zh-CN"/>
        </w:rPr>
        <w:t>。</w:t>
      </w:r>
    </w:p>
    <w:p>
      <w:pPr>
        <w:wordWrap w:val="0"/>
        <w:spacing w:line="500" w:lineRule="exact"/>
        <w:ind w:firstLine="482" w:firstLineChars="200"/>
        <w:rPr>
          <w:rFonts w:hint="eastAsia" w:ascii="宋体" w:hAnsi="宋体" w:eastAsia="宋体" w:cs="宋体"/>
          <w:b/>
          <w:sz w:val="24"/>
          <w:vertAlign w:val="superscript"/>
        </w:rPr>
      </w:pPr>
    </w:p>
    <w:p>
      <w:pPr>
        <w:tabs>
          <w:tab w:val="left" w:pos="8820"/>
        </w:tabs>
        <w:wordWrap w:val="0"/>
        <w:spacing w:line="500" w:lineRule="exact"/>
        <w:ind w:firstLine="482" w:firstLineChars="200"/>
        <w:jc w:val="left"/>
        <w:rPr>
          <w:rFonts w:hint="eastAsia" w:ascii="宋体" w:hAnsi="宋体" w:eastAsia="宋体" w:cs="宋体"/>
          <w:sz w:val="24"/>
        </w:rPr>
      </w:pPr>
      <w:r>
        <w:rPr>
          <w:rFonts w:hint="eastAsia" w:ascii="宋体" w:hAnsi="宋体" w:cs="宋体"/>
          <w:b/>
          <w:bCs/>
          <w:sz w:val="24"/>
          <w:lang w:val="en-US" w:eastAsia="zh-CN"/>
        </w:rPr>
        <w:t>四</w:t>
      </w:r>
      <w:r>
        <w:rPr>
          <w:rFonts w:hint="eastAsia" w:ascii="宋体" w:hAnsi="宋体" w:eastAsia="宋体" w:cs="宋体"/>
          <w:b/>
          <w:bCs/>
          <w:sz w:val="24"/>
        </w:rPr>
        <w:t>、</w:t>
      </w:r>
      <w:r>
        <w:rPr>
          <w:rFonts w:hint="eastAsia" w:ascii="宋体" w:hAnsi="宋体" w:eastAsia="宋体" w:cs="宋体"/>
          <w:b/>
          <w:bCs/>
          <w:sz w:val="24"/>
          <w:highlight w:val="none"/>
        </w:rPr>
        <w:t>质量验收</w:t>
      </w:r>
      <w:r>
        <w:rPr>
          <w:rFonts w:hint="eastAsia" w:ascii="宋体" w:hAnsi="宋体" w:eastAsia="宋体" w:cs="宋体"/>
          <w:b/>
          <w:bCs/>
          <w:sz w:val="24"/>
        </w:rPr>
        <w:t>及数量验收</w:t>
      </w:r>
    </w:p>
    <w:p>
      <w:pPr>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1、质量验收：双方依据《预拌</w:t>
      </w:r>
      <w:r>
        <w:rPr>
          <w:rFonts w:hint="eastAsia" w:ascii="宋体" w:hAnsi="宋体" w:eastAsia="宋体" w:cs="宋体"/>
          <w:sz w:val="24"/>
          <w:lang w:eastAsia="zh-CN"/>
        </w:rPr>
        <w:t>砂浆</w:t>
      </w:r>
      <w:r>
        <w:rPr>
          <w:rFonts w:hint="eastAsia" w:ascii="宋体" w:hAnsi="宋体" w:eastAsia="宋体" w:cs="宋体"/>
          <w:sz w:val="24"/>
        </w:rPr>
        <w:t>》（GB/T25181）及其引用的技术文件要求和相关规定对送到施工现场的</w:t>
      </w:r>
      <w:r>
        <w:rPr>
          <w:rFonts w:hint="eastAsia" w:ascii="宋体" w:hAnsi="宋体" w:eastAsia="宋体" w:cs="宋体"/>
          <w:sz w:val="24"/>
          <w:lang w:eastAsia="zh-CN"/>
        </w:rPr>
        <w:t>砂浆</w:t>
      </w:r>
      <w:r>
        <w:rPr>
          <w:rFonts w:hint="eastAsia" w:ascii="宋体" w:hAnsi="宋体" w:eastAsia="宋体" w:cs="宋体"/>
          <w:sz w:val="24"/>
        </w:rPr>
        <w:t>的质量等进行验收确认。甲方指定人员确认无误后签署</w:t>
      </w:r>
      <w:r>
        <w:rPr>
          <w:rFonts w:hint="eastAsia" w:ascii="宋体" w:hAnsi="宋体" w:eastAsia="宋体" w:cs="宋体"/>
          <w:sz w:val="24"/>
          <w:lang w:eastAsia="zh-CN"/>
        </w:rPr>
        <w:t>砂浆</w:t>
      </w:r>
      <w:r>
        <w:rPr>
          <w:rFonts w:hint="eastAsia" w:ascii="宋体" w:hAnsi="宋体" w:eastAsia="宋体" w:cs="宋体"/>
          <w:sz w:val="24"/>
        </w:rPr>
        <w:t>送货单。                      </w:t>
      </w:r>
    </w:p>
    <w:p>
      <w:pPr>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（1）交货检验：根据有关规定，</w:t>
      </w:r>
      <w:r>
        <w:rPr>
          <w:rFonts w:hint="eastAsia" w:ascii="宋体" w:hAnsi="宋体" w:eastAsia="宋体" w:cs="宋体"/>
          <w:sz w:val="24"/>
          <w:lang w:eastAsia="zh-CN"/>
        </w:rPr>
        <w:t>砂浆</w:t>
      </w:r>
      <w:r>
        <w:rPr>
          <w:rFonts w:hint="eastAsia" w:ascii="宋体" w:hAnsi="宋体" w:eastAsia="宋体" w:cs="宋体"/>
          <w:sz w:val="24"/>
        </w:rPr>
        <w:t>交货检验应由甲乙双方参与并在监理见证下于浇筑现场进行。</w:t>
      </w:r>
      <w:r>
        <w:rPr>
          <w:rFonts w:hint="eastAsia" w:ascii="宋体" w:hAnsi="宋体" w:eastAsia="宋体" w:cs="宋体"/>
          <w:sz w:val="24"/>
          <w:lang w:eastAsia="zh-CN"/>
        </w:rPr>
        <w:t>砂浆</w:t>
      </w:r>
      <w:r>
        <w:rPr>
          <w:rFonts w:hint="eastAsia" w:ascii="宋体" w:hAnsi="宋体" w:eastAsia="宋体" w:cs="宋体"/>
          <w:sz w:val="24"/>
        </w:rPr>
        <w:t>抵达交货地点后，甲方应签认到达时间，并立即组织有相关专业资格的技术人员进行交货验收，交货检验试样应随机从同一运输车卸料量的1/4至3/4之间抽取。取样及</w:t>
      </w:r>
      <w:r>
        <w:rPr>
          <w:rFonts w:hint="eastAsia" w:ascii="宋体" w:hAnsi="宋体" w:eastAsia="宋体" w:cs="宋体"/>
          <w:sz w:val="24"/>
          <w:lang w:val="en-US" w:eastAsia="zh-CN"/>
        </w:rPr>
        <w:t>稠</w:t>
      </w:r>
      <w:r>
        <w:rPr>
          <w:rFonts w:hint="eastAsia" w:ascii="宋体" w:hAnsi="宋体" w:eastAsia="宋体" w:cs="宋体"/>
          <w:sz w:val="24"/>
        </w:rPr>
        <w:t>度试验应在</w:t>
      </w:r>
      <w:r>
        <w:rPr>
          <w:rFonts w:hint="eastAsia" w:ascii="宋体" w:hAnsi="宋体" w:eastAsia="宋体" w:cs="宋体"/>
          <w:sz w:val="24"/>
          <w:lang w:eastAsia="zh-CN"/>
        </w:rPr>
        <w:t>砂浆</w:t>
      </w:r>
      <w:r>
        <w:rPr>
          <w:rFonts w:hint="eastAsia" w:ascii="宋体" w:hAnsi="宋体" w:eastAsia="宋体" w:cs="宋体"/>
          <w:sz w:val="24"/>
        </w:rPr>
        <w:t>到达时间的20min内完成，试件制作（包括标准养护试件和同条件养护试件）应在到达时间的</w:t>
      </w:r>
      <w:r>
        <w:rPr>
          <w:rFonts w:hint="eastAsia" w:ascii="宋体" w:hAnsi="宋体" w:eastAsia="宋体" w:cs="宋体"/>
          <w:sz w:val="24"/>
          <w:lang w:val="en-US" w:eastAsia="zh-CN"/>
        </w:rPr>
        <w:t>3</w:t>
      </w:r>
      <w:r>
        <w:rPr>
          <w:rFonts w:hint="eastAsia" w:ascii="宋体" w:hAnsi="宋体" w:eastAsia="宋体" w:cs="宋体"/>
          <w:sz w:val="24"/>
        </w:rPr>
        <w:t>0min内完成。</w:t>
      </w:r>
    </w:p>
    <w:p>
      <w:pPr>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砂浆</w:t>
      </w:r>
      <w:r>
        <w:rPr>
          <w:rFonts w:hint="eastAsia" w:ascii="宋体" w:hAnsi="宋体" w:eastAsia="宋体" w:cs="宋体"/>
          <w:sz w:val="24"/>
        </w:rPr>
        <w:t>试件</w:t>
      </w:r>
      <w:r>
        <w:rPr>
          <w:rFonts w:hint="eastAsia" w:ascii="宋体" w:hAnsi="宋体" w:eastAsia="宋体" w:cs="宋体"/>
          <w:sz w:val="24"/>
          <w:lang w:val="en-US" w:eastAsia="zh-CN"/>
        </w:rPr>
        <w:t>终</w:t>
      </w:r>
      <w:r>
        <w:rPr>
          <w:rFonts w:hint="eastAsia" w:ascii="宋体" w:hAnsi="宋体" w:eastAsia="宋体" w:cs="宋体"/>
          <w:sz w:val="24"/>
        </w:rPr>
        <w:t>凝成型后，由甲方严格按国家技术规范的要求对</w:t>
      </w:r>
      <w:r>
        <w:rPr>
          <w:rFonts w:hint="eastAsia" w:ascii="宋体" w:hAnsi="宋体" w:eastAsia="宋体" w:cs="宋体"/>
          <w:sz w:val="24"/>
          <w:lang w:eastAsia="zh-CN"/>
        </w:rPr>
        <w:t>砂浆</w:t>
      </w:r>
      <w:r>
        <w:rPr>
          <w:rFonts w:hint="eastAsia" w:ascii="宋体" w:hAnsi="宋体" w:eastAsia="宋体" w:cs="宋体"/>
          <w:sz w:val="24"/>
        </w:rPr>
        <w:t>试件进行养护，因试件养护不当造成的问题由甲方负责。</w:t>
      </w:r>
    </w:p>
    <w:p>
      <w:pPr>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砂浆</w:t>
      </w:r>
      <w:r>
        <w:rPr>
          <w:rFonts w:hint="eastAsia" w:ascii="宋体" w:hAnsi="宋体" w:eastAsia="宋体" w:cs="宋体"/>
          <w:sz w:val="24"/>
        </w:rPr>
        <w:t>试件达到龄期，由甲方在监理见证下送检，送检试件需经甲乙双方确认后再送至深圳市有资质的检测单位进行检测，检测结果作为验收</w:t>
      </w:r>
      <w:r>
        <w:rPr>
          <w:rFonts w:hint="eastAsia" w:ascii="宋体" w:hAnsi="宋体" w:eastAsia="宋体" w:cs="宋体"/>
          <w:sz w:val="24"/>
          <w:lang w:eastAsia="zh-CN"/>
        </w:rPr>
        <w:t>砂浆</w:t>
      </w:r>
      <w:r>
        <w:rPr>
          <w:rFonts w:hint="eastAsia" w:ascii="宋体" w:hAnsi="宋体" w:eastAsia="宋体" w:cs="宋体"/>
          <w:sz w:val="24"/>
        </w:rPr>
        <w:t>的质量依据。若甲方未进行抽样检验，则视为认同乙方预拌</w:t>
      </w:r>
      <w:r>
        <w:rPr>
          <w:rFonts w:hint="eastAsia" w:ascii="宋体" w:hAnsi="宋体" w:eastAsia="宋体" w:cs="宋体"/>
          <w:sz w:val="24"/>
          <w:lang w:eastAsia="zh-CN"/>
        </w:rPr>
        <w:t>砂浆</w:t>
      </w:r>
      <w:r>
        <w:rPr>
          <w:rFonts w:hint="eastAsia" w:ascii="宋体" w:hAnsi="宋体" w:eastAsia="宋体" w:cs="宋体"/>
          <w:sz w:val="24"/>
        </w:rPr>
        <w:t>质量满足合同要求，乙方不负任何质量责任。若甲方没有按标准规定进行养护留样试件，导致</w:t>
      </w:r>
      <w:r>
        <w:rPr>
          <w:rFonts w:hint="eastAsia" w:ascii="宋体" w:hAnsi="宋体" w:eastAsia="宋体" w:cs="宋体"/>
          <w:sz w:val="24"/>
          <w:lang w:eastAsia="zh-CN"/>
        </w:rPr>
        <w:t>砂浆</w:t>
      </w:r>
      <w:r>
        <w:rPr>
          <w:rFonts w:hint="eastAsia" w:ascii="宋体" w:hAnsi="宋体" w:eastAsia="宋体" w:cs="宋体"/>
          <w:sz w:val="24"/>
        </w:rPr>
        <w:t>试件检测不合格，则乙方不承担</w:t>
      </w:r>
      <w:r>
        <w:rPr>
          <w:rFonts w:hint="eastAsia" w:ascii="宋体" w:hAnsi="宋体" w:eastAsia="宋体" w:cs="宋体"/>
          <w:sz w:val="24"/>
          <w:lang w:eastAsia="zh-CN"/>
        </w:rPr>
        <w:t>砂浆</w:t>
      </w:r>
      <w:r>
        <w:rPr>
          <w:rFonts w:hint="eastAsia" w:ascii="宋体" w:hAnsi="宋体" w:eastAsia="宋体" w:cs="宋体"/>
          <w:sz w:val="24"/>
        </w:rPr>
        <w:t>质量任何责任。</w:t>
      </w:r>
    </w:p>
    <w:p>
      <w:pPr>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（4）乙方供货到现场</w:t>
      </w:r>
      <w:r>
        <w:rPr>
          <w:rFonts w:hint="eastAsia" w:ascii="宋体" w:hAnsi="宋体" w:eastAsia="宋体" w:cs="宋体"/>
          <w:sz w:val="24"/>
          <w:lang w:val="en-US" w:eastAsia="zh-CN"/>
        </w:rPr>
        <w:t>使用</w:t>
      </w:r>
      <w:r>
        <w:rPr>
          <w:rFonts w:hint="eastAsia" w:ascii="宋体" w:hAnsi="宋体" w:eastAsia="宋体" w:cs="宋体"/>
          <w:sz w:val="24"/>
        </w:rPr>
        <w:t>的</w:t>
      </w:r>
      <w:r>
        <w:rPr>
          <w:rFonts w:hint="eastAsia" w:ascii="宋体" w:hAnsi="宋体" w:eastAsia="宋体" w:cs="宋体"/>
          <w:sz w:val="24"/>
          <w:lang w:eastAsia="zh-CN"/>
        </w:rPr>
        <w:t>砂浆</w:t>
      </w:r>
      <w:r>
        <w:rPr>
          <w:rFonts w:hint="eastAsia" w:ascii="宋体" w:hAnsi="宋体" w:eastAsia="宋体" w:cs="宋体"/>
          <w:sz w:val="24"/>
        </w:rPr>
        <w:t>经甲方表观检验如有质量异常现象，甲方应即时通知乙方确认核实后，甲方有权拒收作退货处理，其退货处理的经济损失由乙方承担。</w:t>
      </w:r>
    </w:p>
    <w:p>
      <w:pPr>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（5）甲方对</w:t>
      </w:r>
      <w:r>
        <w:rPr>
          <w:rFonts w:hint="eastAsia" w:ascii="宋体" w:hAnsi="宋体" w:eastAsia="宋体" w:cs="宋体"/>
          <w:sz w:val="24"/>
          <w:lang w:val="en-US" w:eastAsia="zh-CN"/>
        </w:rPr>
        <w:t>使用</w:t>
      </w:r>
      <w:r>
        <w:rPr>
          <w:rFonts w:hint="eastAsia" w:ascii="宋体" w:hAnsi="宋体" w:eastAsia="宋体" w:cs="宋体"/>
          <w:sz w:val="24"/>
        </w:rPr>
        <w:t>到工程部位的</w:t>
      </w:r>
      <w:r>
        <w:rPr>
          <w:rFonts w:hint="eastAsia" w:ascii="宋体" w:hAnsi="宋体" w:eastAsia="宋体" w:cs="宋体"/>
          <w:sz w:val="24"/>
          <w:lang w:eastAsia="zh-CN"/>
        </w:rPr>
        <w:t>砂浆</w:t>
      </w:r>
      <w:r>
        <w:rPr>
          <w:rFonts w:hint="eastAsia" w:ascii="宋体" w:hAnsi="宋体" w:eastAsia="宋体" w:cs="宋体"/>
          <w:sz w:val="24"/>
        </w:rPr>
        <w:t>发现有质量异常时，应在发现之后24小时内书面通知乙方进行核实，如有争议，应由甲方组织会同乙方、工程监理、政府主管质量监督部门共同分析确认发生质量异常原因责任，并共同提出书面责任处理意见。</w:t>
      </w:r>
    </w:p>
    <w:p>
      <w:pPr>
        <w:tabs>
          <w:tab w:val="left" w:pos="540"/>
        </w:tabs>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bCs/>
          <w:sz w:val="24"/>
        </w:rPr>
        <w:t>2、数量验收：</w:t>
      </w:r>
    </w:p>
    <w:p>
      <w:pPr>
        <w:tabs>
          <w:tab w:val="left" w:pos="7200"/>
        </w:tabs>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砂浆</w:t>
      </w:r>
      <w:r>
        <w:rPr>
          <w:rFonts w:hint="eastAsia" w:ascii="宋体" w:hAnsi="宋体" w:eastAsia="宋体" w:cs="宋体"/>
          <w:sz w:val="24"/>
        </w:rPr>
        <w:t>供货量应以体积计，计量单位为立方米（m</w:t>
      </w:r>
      <w:r>
        <w:rPr>
          <w:rFonts w:hint="eastAsia" w:ascii="宋体" w:hAnsi="宋体" w:eastAsia="宋体" w:cs="宋体"/>
          <w:sz w:val="24"/>
          <w:vertAlign w:val="superscript"/>
        </w:rPr>
        <w:t>3</w:t>
      </w:r>
      <w:r>
        <w:rPr>
          <w:rFonts w:hint="eastAsia" w:ascii="宋体" w:hAnsi="宋体" w:eastAsia="宋体" w:cs="宋体"/>
          <w:sz w:val="24"/>
        </w:rPr>
        <w:t>）。</w:t>
      </w:r>
    </w:p>
    <w:p>
      <w:pPr>
        <w:tabs>
          <w:tab w:val="left" w:pos="7200"/>
        </w:tabs>
        <w:wordWrap w:val="0"/>
        <w:spacing w:line="500" w:lineRule="exact"/>
        <w:ind w:firstLine="480" w:firstLineChars="200"/>
        <w:jc w:val="left"/>
        <w:rPr>
          <w:rFonts w:hint="eastAsia" w:ascii="宋体" w:hAnsi="宋体" w:eastAsia="宋体" w:cs="宋体"/>
          <w:b/>
          <w:sz w:val="24"/>
        </w:rPr>
      </w:pPr>
      <w:r>
        <w:rPr>
          <w:rFonts w:hint="eastAsia" w:ascii="宋体" w:hAnsi="宋体" w:eastAsia="宋体" w:cs="宋体"/>
          <w:sz w:val="24"/>
        </w:rPr>
        <w:t>（2）甲方需在</w:t>
      </w:r>
      <w:r>
        <w:rPr>
          <w:rFonts w:hint="eastAsia" w:ascii="宋体" w:hAnsi="宋体" w:eastAsia="宋体" w:cs="宋体"/>
          <w:sz w:val="24"/>
          <w:lang w:eastAsia="zh-CN"/>
        </w:rPr>
        <w:t>砂浆</w:t>
      </w:r>
      <w:r>
        <w:rPr>
          <w:rFonts w:hint="eastAsia" w:ascii="宋体" w:hAnsi="宋体" w:eastAsia="宋体" w:cs="宋体"/>
          <w:sz w:val="24"/>
        </w:rPr>
        <w:t>供货现场卸货前对乙方所供</w:t>
      </w:r>
      <w:r>
        <w:rPr>
          <w:rFonts w:hint="eastAsia" w:ascii="宋体" w:hAnsi="宋体" w:eastAsia="宋体" w:cs="宋体"/>
          <w:sz w:val="24"/>
          <w:lang w:eastAsia="zh-CN"/>
        </w:rPr>
        <w:t>砂浆</w:t>
      </w:r>
      <w:r>
        <w:rPr>
          <w:rFonts w:hint="eastAsia" w:ascii="宋体" w:hAnsi="宋体" w:eastAsia="宋体" w:cs="宋体"/>
          <w:sz w:val="24"/>
        </w:rPr>
        <w:t>数量进行验收，以乙方提供的</w:t>
      </w:r>
      <w:r>
        <w:rPr>
          <w:rFonts w:hint="eastAsia" w:ascii="宋体" w:hAnsi="宋体" w:eastAsia="宋体" w:cs="宋体"/>
          <w:sz w:val="24"/>
          <w:lang w:eastAsia="zh-CN"/>
        </w:rPr>
        <w:t>砂浆</w:t>
      </w:r>
      <w:r>
        <w:rPr>
          <w:rFonts w:hint="eastAsia" w:ascii="宋体" w:hAnsi="宋体" w:eastAsia="宋体" w:cs="宋体"/>
          <w:sz w:val="24"/>
        </w:rPr>
        <w:t>配合比报告中</w:t>
      </w:r>
      <w:r>
        <w:rPr>
          <w:rFonts w:hint="eastAsia" w:ascii="宋体" w:hAnsi="宋体" w:eastAsia="宋体" w:cs="宋体"/>
          <w:sz w:val="24"/>
          <w:lang w:eastAsia="zh-CN"/>
        </w:rPr>
        <w:t>砂浆</w:t>
      </w:r>
      <w:r>
        <w:rPr>
          <w:rFonts w:hint="eastAsia" w:ascii="宋体" w:hAnsi="宋体" w:eastAsia="宋体" w:cs="宋体"/>
          <w:sz w:val="24"/>
        </w:rPr>
        <w:t>的表观密度为标准，并指定收货员签认乙方的《</w:t>
      </w:r>
      <w:r>
        <w:rPr>
          <w:rFonts w:hint="eastAsia" w:ascii="宋体" w:hAnsi="宋体" w:eastAsia="宋体" w:cs="宋体"/>
          <w:sz w:val="24"/>
          <w:lang w:eastAsia="zh-CN"/>
        </w:rPr>
        <w:t>砂浆</w:t>
      </w:r>
      <w:r>
        <w:rPr>
          <w:rFonts w:hint="eastAsia" w:ascii="宋体" w:hAnsi="宋体" w:eastAsia="宋体" w:cs="宋体"/>
          <w:sz w:val="24"/>
        </w:rPr>
        <w:t>送货单》。如甲方对</w:t>
      </w:r>
      <w:r>
        <w:rPr>
          <w:rFonts w:hint="eastAsia" w:ascii="宋体" w:hAnsi="宋体" w:eastAsia="宋体" w:cs="宋体"/>
          <w:sz w:val="24"/>
          <w:lang w:eastAsia="zh-CN"/>
        </w:rPr>
        <w:t>砂浆</w:t>
      </w:r>
      <w:r>
        <w:rPr>
          <w:rFonts w:hint="eastAsia" w:ascii="宋体" w:hAnsi="宋体" w:eastAsia="宋体" w:cs="宋体"/>
          <w:sz w:val="24"/>
        </w:rPr>
        <w:t>数量有异议应在到货当天提出，并在乙方工作人员见证下采取过磅形式抽验，如抽验结果与乙方送货单数量误差在±2%以内，</w:t>
      </w:r>
      <w:r>
        <w:rPr>
          <w:rFonts w:hint="eastAsia" w:ascii="宋体" w:hAnsi="宋体" w:eastAsia="宋体" w:cs="宋体"/>
          <w:sz w:val="24"/>
          <w:lang w:eastAsia="zh-CN"/>
        </w:rPr>
        <w:t>砂浆</w:t>
      </w:r>
      <w:r>
        <w:rPr>
          <w:rFonts w:hint="eastAsia" w:ascii="宋体" w:hAnsi="宋体" w:eastAsia="宋体" w:cs="宋体"/>
          <w:sz w:val="24"/>
        </w:rPr>
        <w:t>方量以送货单载明为准，过磅费用由甲方负责；如抽验结果数量负差超过2%，则当天在此之前供应的同批次各车数量均可按实际负差平均数量计算</w:t>
      </w:r>
      <w:r>
        <w:rPr>
          <w:rFonts w:hint="eastAsia" w:ascii="宋体" w:hAnsi="宋体" w:eastAsia="宋体" w:cs="宋体"/>
          <w:sz w:val="24"/>
          <w:lang w:eastAsia="zh-CN"/>
        </w:rPr>
        <w:t>砂浆</w:t>
      </w:r>
      <w:r>
        <w:rPr>
          <w:rFonts w:hint="eastAsia" w:ascii="宋体" w:hAnsi="宋体" w:eastAsia="宋体" w:cs="宋体"/>
          <w:sz w:val="24"/>
        </w:rPr>
        <w:t>方量，过磅费用由乙方负责。甲方未在到货当天提出数量异议或未进行抽验，视为甲方认可送货单所载明的</w:t>
      </w:r>
      <w:r>
        <w:rPr>
          <w:rFonts w:hint="eastAsia" w:ascii="宋体" w:hAnsi="宋体" w:eastAsia="宋体" w:cs="宋体"/>
          <w:sz w:val="24"/>
          <w:lang w:eastAsia="zh-CN"/>
        </w:rPr>
        <w:t>砂浆</w:t>
      </w:r>
      <w:r>
        <w:rPr>
          <w:rFonts w:hint="eastAsia" w:ascii="宋体" w:hAnsi="宋体" w:eastAsia="宋体" w:cs="宋体"/>
          <w:sz w:val="24"/>
        </w:rPr>
        <w:t>方量。</w:t>
      </w:r>
    </w:p>
    <w:p>
      <w:pPr>
        <w:tabs>
          <w:tab w:val="left" w:pos="180"/>
        </w:tabs>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3、每车</w:t>
      </w:r>
      <w:r>
        <w:rPr>
          <w:rFonts w:hint="eastAsia" w:ascii="宋体" w:hAnsi="宋体" w:eastAsia="宋体" w:cs="宋体"/>
          <w:sz w:val="24"/>
          <w:lang w:eastAsia="zh-CN"/>
        </w:rPr>
        <w:t>砂浆</w:t>
      </w:r>
      <w:r>
        <w:rPr>
          <w:rFonts w:hint="eastAsia" w:ascii="宋体" w:hAnsi="宋体" w:eastAsia="宋体" w:cs="宋体"/>
          <w:sz w:val="24"/>
        </w:rPr>
        <w:t>送到工地后，甲方人员应确认该车</w:t>
      </w:r>
      <w:r>
        <w:rPr>
          <w:rFonts w:hint="eastAsia" w:ascii="宋体" w:hAnsi="宋体" w:eastAsia="宋体" w:cs="宋体"/>
          <w:sz w:val="24"/>
          <w:lang w:eastAsia="zh-CN"/>
        </w:rPr>
        <w:t>砂浆</w:t>
      </w:r>
      <w:r>
        <w:rPr>
          <w:rFonts w:hint="eastAsia" w:ascii="宋体" w:hAnsi="宋体" w:eastAsia="宋体" w:cs="宋体"/>
          <w:sz w:val="24"/>
        </w:rPr>
        <w:t>强度等级及交货</w:t>
      </w:r>
      <w:r>
        <w:rPr>
          <w:rFonts w:hint="eastAsia" w:ascii="宋体" w:hAnsi="宋体" w:eastAsia="宋体" w:cs="宋体"/>
          <w:sz w:val="24"/>
          <w:lang w:val="en-US" w:eastAsia="zh-CN"/>
        </w:rPr>
        <w:t>稠</w:t>
      </w:r>
      <w:r>
        <w:rPr>
          <w:rFonts w:hint="eastAsia" w:ascii="宋体" w:hAnsi="宋体" w:eastAsia="宋体" w:cs="宋体"/>
          <w:sz w:val="24"/>
        </w:rPr>
        <w:t>度是否符合订货要求，因甲方未确认而导致</w:t>
      </w:r>
      <w:r>
        <w:rPr>
          <w:rFonts w:hint="eastAsia" w:ascii="宋体" w:hAnsi="宋体" w:eastAsia="宋体" w:cs="宋体"/>
          <w:sz w:val="24"/>
          <w:lang w:val="en-US" w:eastAsia="zh-CN"/>
        </w:rPr>
        <w:t>使用</w:t>
      </w:r>
      <w:r>
        <w:rPr>
          <w:rFonts w:hint="eastAsia" w:ascii="宋体" w:hAnsi="宋体" w:eastAsia="宋体" w:cs="宋体"/>
          <w:sz w:val="24"/>
        </w:rPr>
        <w:t>错误造成的质量事故及损失由甲方负责。</w:t>
      </w:r>
    </w:p>
    <w:p>
      <w:pPr>
        <w:tabs>
          <w:tab w:val="left" w:pos="7200"/>
        </w:tabs>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4、甲乙双方应遵守</w:t>
      </w:r>
      <w:r>
        <w:rPr>
          <w:rFonts w:hint="eastAsia" w:ascii="宋体" w:hAnsi="宋体" w:eastAsia="宋体" w:cs="宋体"/>
          <w:sz w:val="24"/>
          <w:lang w:val="en-US" w:eastAsia="zh-CN"/>
        </w:rPr>
        <w:t>相关</w:t>
      </w:r>
      <w:r>
        <w:rPr>
          <w:rFonts w:hint="eastAsia" w:ascii="宋体" w:hAnsi="宋体" w:eastAsia="宋体" w:cs="宋体"/>
          <w:sz w:val="24"/>
        </w:rPr>
        <w:t>法律法规</w:t>
      </w:r>
      <w:r>
        <w:rPr>
          <w:rFonts w:hint="eastAsia" w:ascii="宋体" w:hAnsi="宋体" w:eastAsia="宋体" w:cs="宋体"/>
          <w:sz w:val="24"/>
          <w:lang w:val="en-US" w:eastAsia="zh-CN"/>
        </w:rPr>
        <w:t>的规定</w:t>
      </w:r>
      <w:r>
        <w:rPr>
          <w:rFonts w:hint="eastAsia" w:ascii="宋体" w:hAnsi="宋体" w:eastAsia="宋体" w:cs="宋体"/>
          <w:sz w:val="24"/>
        </w:rPr>
        <w:t>，违反规定造成的损失由责任方承担。</w:t>
      </w:r>
    </w:p>
    <w:p>
      <w:pPr>
        <w:tabs>
          <w:tab w:val="left" w:pos="7200"/>
        </w:tabs>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5、甲方对浇筑到工程部位的</w:t>
      </w:r>
      <w:r>
        <w:rPr>
          <w:rFonts w:hint="eastAsia" w:ascii="宋体" w:hAnsi="宋体" w:eastAsia="宋体" w:cs="宋体"/>
          <w:sz w:val="24"/>
          <w:lang w:eastAsia="zh-CN"/>
        </w:rPr>
        <w:t>砂浆</w:t>
      </w:r>
      <w:r>
        <w:rPr>
          <w:rFonts w:hint="eastAsia" w:ascii="宋体" w:hAnsi="宋体" w:eastAsia="宋体" w:cs="宋体"/>
          <w:sz w:val="24"/>
        </w:rPr>
        <w:t>发现有质量异常时，应在发现之后24小时内书面通知乙方进行核实，如有争议，应由甲方组织会同乙方、工程监理、政府主管质量监督部门共同分析确认发生质量异常原因责任，并共同提出书面责任处理意见。因甲方人员在现场随意对</w:t>
      </w:r>
      <w:r>
        <w:rPr>
          <w:rFonts w:hint="eastAsia" w:ascii="宋体" w:hAnsi="宋体" w:eastAsia="宋体" w:cs="宋体"/>
          <w:sz w:val="24"/>
          <w:lang w:eastAsia="zh-CN"/>
        </w:rPr>
        <w:t>砂浆</w:t>
      </w:r>
      <w:r>
        <w:rPr>
          <w:rFonts w:hint="eastAsia" w:ascii="宋体" w:hAnsi="宋体" w:eastAsia="宋体" w:cs="宋体"/>
          <w:sz w:val="24"/>
        </w:rPr>
        <w:t>加水或其他物质、</w:t>
      </w:r>
      <w:r>
        <w:rPr>
          <w:rFonts w:hint="eastAsia" w:ascii="宋体" w:hAnsi="宋体" w:eastAsia="宋体" w:cs="宋体"/>
          <w:sz w:val="24"/>
          <w:lang w:val="en-US" w:eastAsia="zh-CN"/>
        </w:rPr>
        <w:t>墙体拉毛不合格</w:t>
      </w:r>
      <w:r>
        <w:rPr>
          <w:rFonts w:hint="eastAsia" w:ascii="宋体" w:hAnsi="宋体" w:eastAsia="宋体" w:cs="宋体"/>
          <w:sz w:val="24"/>
        </w:rPr>
        <w:t>、养护不当等原因造成的，责任由甲方承担；乙方质量责任仅限于现场取样，因乙方原因造成的产品质量责任，由此给甲方造成的直接经济损失由乙方承担。</w:t>
      </w:r>
    </w:p>
    <w:p>
      <w:pPr>
        <w:pStyle w:val="2"/>
        <w:rPr>
          <w:rFonts w:hint="eastAsia"/>
        </w:rPr>
      </w:pPr>
    </w:p>
    <w:p>
      <w:pPr>
        <w:numPr>
          <w:ilvl w:val="0"/>
          <w:numId w:val="2"/>
        </w:numPr>
        <w:wordWrap w:val="0"/>
        <w:spacing w:line="500" w:lineRule="exact"/>
        <w:ind w:firstLine="482" w:firstLineChars="200"/>
        <w:jc w:val="left"/>
        <w:rPr>
          <w:rFonts w:hint="eastAsia" w:ascii="宋体" w:hAnsi="宋体" w:eastAsia="宋体" w:cs="宋体"/>
          <w:b/>
          <w:bCs/>
          <w:sz w:val="24"/>
        </w:rPr>
      </w:pPr>
      <w:r>
        <w:rPr>
          <w:rFonts w:hint="eastAsia" w:ascii="宋体" w:hAnsi="宋体" w:cs="宋体"/>
          <w:b/>
          <w:bCs/>
          <w:sz w:val="24"/>
          <w:lang w:val="en-US" w:eastAsia="zh-CN"/>
        </w:rPr>
        <w:t>双</w:t>
      </w:r>
      <w:r>
        <w:rPr>
          <w:rFonts w:hint="eastAsia" w:ascii="宋体" w:hAnsi="宋体" w:eastAsia="宋体" w:cs="宋体"/>
          <w:b/>
          <w:bCs/>
          <w:sz w:val="24"/>
        </w:rPr>
        <w:t>方</w:t>
      </w:r>
      <w:r>
        <w:rPr>
          <w:rFonts w:hint="eastAsia" w:ascii="宋体" w:hAnsi="宋体" w:cs="宋体"/>
          <w:b/>
          <w:bCs/>
          <w:sz w:val="24"/>
          <w:lang w:val="en-US" w:eastAsia="zh-CN"/>
        </w:rPr>
        <w:t>义务</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482" w:firstLineChars="200"/>
        <w:jc w:val="left"/>
        <w:textAlignment w:val="auto"/>
        <w:rPr>
          <w:rFonts w:hint="eastAsia" w:eastAsia="宋体"/>
          <w:lang w:eastAsia="zh-CN"/>
        </w:rPr>
      </w:pPr>
      <w:r>
        <w:rPr>
          <w:rFonts w:hint="eastAsia" w:ascii="宋体" w:hAnsi="宋体" w:eastAsia="宋体" w:cs="宋体"/>
          <w:b/>
          <w:bCs/>
          <w:sz w:val="24"/>
        </w:rPr>
        <w:t>甲方</w:t>
      </w:r>
      <w:r>
        <w:rPr>
          <w:rFonts w:hint="eastAsia" w:ascii="宋体" w:hAnsi="宋体" w:cs="宋体"/>
          <w:b/>
          <w:bCs/>
          <w:sz w:val="24"/>
          <w:lang w:val="en-US" w:eastAsia="zh-CN"/>
        </w:rPr>
        <w:t>义务</w:t>
      </w:r>
      <w:r>
        <w:rPr>
          <w:rFonts w:hint="eastAsia" w:ascii="宋体" w:hAnsi="宋体" w:cs="宋体"/>
          <w:b/>
          <w:bCs/>
          <w:sz w:val="24"/>
          <w:lang w:eastAsia="zh-CN"/>
        </w:rPr>
        <w:t>：</w:t>
      </w:r>
    </w:p>
    <w:p>
      <w:pPr>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1、甲方应向乙方提供详细施工进度计划。供货前甲方应清理出满足乙方车辆行走的道路（办理相关占道审批手续，甲方承担因占道或噪音问题引发的城管或环保、交警对乙方搅拌车等设备的罚款），保证工地内道路畅顺、安全，并在交货地点设立标志及有专人指挥车辆；在卸料现场为乙方提供</w:t>
      </w:r>
      <w:r>
        <w:rPr>
          <w:rFonts w:hint="eastAsia" w:ascii="宋体" w:hAnsi="宋体" w:eastAsia="宋体" w:cs="宋体"/>
          <w:sz w:val="24"/>
          <w:lang w:val="en-US" w:eastAsia="zh-CN"/>
        </w:rPr>
        <w:t>砂浆储存场地，保证运输车到达现场立即卸料；</w:t>
      </w:r>
      <w:r>
        <w:rPr>
          <w:rFonts w:hint="eastAsia" w:ascii="宋体" w:hAnsi="宋体" w:eastAsia="宋体" w:cs="宋体"/>
          <w:sz w:val="24"/>
        </w:rPr>
        <w:t>在卸料现场为乙方提供冲洗车辆的水源及场地，对</w:t>
      </w:r>
      <w:r>
        <w:rPr>
          <w:rFonts w:hint="eastAsia" w:ascii="宋体" w:hAnsi="宋体" w:eastAsia="宋体" w:cs="宋体"/>
          <w:sz w:val="24"/>
          <w:lang w:eastAsia="zh-CN"/>
        </w:rPr>
        <w:t>砂浆</w:t>
      </w:r>
      <w:r>
        <w:rPr>
          <w:rFonts w:hint="eastAsia" w:ascii="宋体" w:hAnsi="宋体" w:eastAsia="宋体" w:cs="宋体"/>
          <w:sz w:val="24"/>
        </w:rPr>
        <w:t>车在卸料期间的安全负责（乙方司机责任除外）;</w:t>
      </w:r>
    </w:p>
    <w:p>
      <w:pPr>
        <w:tabs>
          <w:tab w:val="left" w:pos="180"/>
        </w:tabs>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2、甲方每次订货前应准确提供施工时间和订货数量，每次</w:t>
      </w:r>
      <w:r>
        <w:rPr>
          <w:rFonts w:hint="eastAsia" w:ascii="宋体" w:hAnsi="宋体" w:eastAsia="宋体" w:cs="宋体"/>
          <w:sz w:val="24"/>
          <w:lang w:val="en-US" w:eastAsia="zh-CN"/>
        </w:rPr>
        <w:t>使用</w:t>
      </w:r>
      <w:r>
        <w:rPr>
          <w:rFonts w:hint="eastAsia" w:ascii="宋体" w:hAnsi="宋体" w:eastAsia="宋体" w:cs="宋体"/>
          <w:sz w:val="24"/>
          <w:lang w:eastAsia="zh-CN"/>
        </w:rPr>
        <w:t>砂浆</w:t>
      </w:r>
      <w:r>
        <w:rPr>
          <w:rFonts w:hint="eastAsia" w:ascii="宋体" w:hAnsi="宋体" w:eastAsia="宋体" w:cs="宋体"/>
          <w:sz w:val="24"/>
        </w:rPr>
        <w:t>前甲方应完成</w:t>
      </w:r>
      <w:r>
        <w:rPr>
          <w:rFonts w:hint="eastAsia" w:ascii="宋体" w:hAnsi="宋体" w:eastAsia="宋体" w:cs="宋体"/>
          <w:sz w:val="24"/>
          <w:lang w:val="en-US" w:eastAsia="zh-CN"/>
        </w:rPr>
        <w:t>使用</w:t>
      </w:r>
      <w:r>
        <w:rPr>
          <w:rFonts w:hint="eastAsia" w:ascii="宋体" w:hAnsi="宋体" w:eastAsia="宋体" w:cs="宋体"/>
          <w:sz w:val="24"/>
        </w:rPr>
        <w:t>准备和相关施工现场的验收工作。</w:t>
      </w:r>
    </w:p>
    <w:p>
      <w:pPr>
        <w:wordWrap w:val="0"/>
        <w:spacing w:line="50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sz w:val="24"/>
        </w:rPr>
        <w:t>3、甲方在</w:t>
      </w:r>
      <w:r>
        <w:rPr>
          <w:rFonts w:hint="eastAsia" w:ascii="宋体" w:hAnsi="宋体" w:eastAsia="宋体" w:cs="宋体"/>
          <w:sz w:val="24"/>
          <w:lang w:eastAsia="zh-CN"/>
        </w:rPr>
        <w:t>砂浆</w:t>
      </w:r>
      <w:r>
        <w:rPr>
          <w:rFonts w:hint="eastAsia" w:ascii="宋体" w:hAnsi="宋体" w:eastAsia="宋体" w:cs="宋体"/>
          <w:sz w:val="24"/>
        </w:rPr>
        <w:t>施工过程中</w:t>
      </w:r>
      <w:r>
        <w:rPr>
          <w:rFonts w:hint="eastAsia" w:ascii="宋体" w:hAnsi="宋体" w:eastAsia="宋体" w:cs="宋体"/>
          <w:sz w:val="24"/>
          <w:highlight w:val="none"/>
        </w:rPr>
        <w:t>应当按照现行有效版本</w:t>
      </w:r>
      <w:r>
        <w:rPr>
          <w:rFonts w:hint="eastAsia" w:ascii="宋体" w:hAnsi="宋体" w:eastAsia="宋体" w:cs="宋体"/>
          <w:b w:val="0"/>
          <w:bCs w:val="0"/>
          <w:i w:val="0"/>
          <w:iCs w:val="0"/>
          <w:color w:val="000000"/>
          <w:kern w:val="0"/>
          <w:sz w:val="24"/>
          <w:szCs w:val="24"/>
          <w:u w:val="none"/>
          <w:lang w:val="en-US" w:eastAsia="zh-CN" w:bidi="ar"/>
        </w:rPr>
        <w:t>《预拌砂浆应用技术规程》JGJ/T 223</w:t>
      </w:r>
    </w:p>
    <w:p>
      <w:pPr>
        <w:wordWrap w:val="0"/>
        <w:spacing w:line="500" w:lineRule="exact"/>
        <w:jc w:val="left"/>
        <w:rPr>
          <w:rFonts w:hint="eastAsia" w:ascii="宋体" w:hAnsi="宋体" w:eastAsia="宋体" w:cs="宋体"/>
          <w:sz w:val="24"/>
        </w:rPr>
      </w:pPr>
      <w:r>
        <w:rPr>
          <w:rFonts w:hint="eastAsia" w:ascii="宋体" w:hAnsi="宋体" w:eastAsia="宋体" w:cs="宋体"/>
          <w:sz w:val="24"/>
        </w:rPr>
        <w:t>规定施工，进行</w:t>
      </w:r>
      <w:r>
        <w:rPr>
          <w:rFonts w:hint="eastAsia" w:ascii="宋体" w:hAnsi="宋体" w:eastAsia="宋体" w:cs="宋体"/>
          <w:sz w:val="24"/>
          <w:lang w:eastAsia="zh-CN"/>
        </w:rPr>
        <w:t>砂浆</w:t>
      </w:r>
      <w:r>
        <w:rPr>
          <w:rFonts w:hint="eastAsia" w:ascii="宋体" w:hAnsi="宋体" w:eastAsia="宋体" w:cs="宋体"/>
          <w:sz w:val="24"/>
        </w:rPr>
        <w:t>的</w:t>
      </w:r>
      <w:r>
        <w:rPr>
          <w:rFonts w:hint="eastAsia" w:ascii="宋体" w:hAnsi="宋体" w:eastAsia="宋体" w:cs="宋体"/>
          <w:sz w:val="24"/>
          <w:lang w:val="en-US" w:eastAsia="zh-CN"/>
        </w:rPr>
        <w:t>使用</w:t>
      </w:r>
      <w:r>
        <w:rPr>
          <w:rFonts w:hint="eastAsia" w:ascii="宋体" w:hAnsi="宋体" w:eastAsia="宋体" w:cs="宋体"/>
          <w:sz w:val="24"/>
        </w:rPr>
        <w:t>、养护，不得自行添加任何物料（包括水）。</w:t>
      </w:r>
    </w:p>
    <w:p>
      <w:pPr>
        <w:tabs>
          <w:tab w:val="left" w:pos="180"/>
        </w:tabs>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4、每车</w:t>
      </w:r>
      <w:r>
        <w:rPr>
          <w:rFonts w:hint="eastAsia" w:ascii="宋体" w:hAnsi="宋体" w:eastAsia="宋体" w:cs="宋体"/>
          <w:sz w:val="24"/>
          <w:lang w:eastAsia="zh-CN"/>
        </w:rPr>
        <w:t>砂浆</w:t>
      </w:r>
      <w:r>
        <w:rPr>
          <w:rFonts w:hint="eastAsia" w:ascii="宋体" w:hAnsi="宋体" w:eastAsia="宋体" w:cs="宋体"/>
          <w:sz w:val="24"/>
        </w:rPr>
        <w:t>送到工地后，甲方人员应确认该车</w:t>
      </w:r>
      <w:r>
        <w:rPr>
          <w:rFonts w:hint="eastAsia" w:ascii="宋体" w:hAnsi="宋体" w:eastAsia="宋体" w:cs="宋体"/>
          <w:sz w:val="24"/>
          <w:lang w:eastAsia="zh-CN"/>
        </w:rPr>
        <w:t>砂浆</w:t>
      </w:r>
      <w:r>
        <w:rPr>
          <w:rFonts w:hint="eastAsia" w:ascii="宋体" w:hAnsi="宋体" w:eastAsia="宋体" w:cs="宋体"/>
          <w:sz w:val="24"/>
        </w:rPr>
        <w:t>强度等级及交货</w:t>
      </w:r>
      <w:r>
        <w:rPr>
          <w:rFonts w:hint="eastAsia" w:ascii="宋体" w:hAnsi="宋体" w:eastAsia="宋体" w:cs="宋体"/>
          <w:sz w:val="24"/>
          <w:lang w:val="en-US" w:eastAsia="zh-CN"/>
        </w:rPr>
        <w:t>稠</w:t>
      </w:r>
      <w:r>
        <w:rPr>
          <w:rFonts w:hint="eastAsia" w:ascii="宋体" w:hAnsi="宋体" w:eastAsia="宋体" w:cs="宋体"/>
          <w:sz w:val="24"/>
        </w:rPr>
        <w:t>度是否符合订货要求，并确</w:t>
      </w:r>
      <w:r>
        <w:rPr>
          <w:rFonts w:hint="eastAsia" w:ascii="宋体" w:hAnsi="宋体" w:eastAsia="宋体" w:cs="宋体"/>
          <w:sz w:val="24"/>
          <w:lang w:val="en-US" w:eastAsia="zh-CN"/>
        </w:rPr>
        <w:t>认</w:t>
      </w:r>
      <w:r>
        <w:rPr>
          <w:rFonts w:hint="eastAsia" w:ascii="宋体" w:hAnsi="宋体" w:eastAsia="宋体" w:cs="宋体"/>
          <w:sz w:val="24"/>
        </w:rPr>
        <w:t>该车</w:t>
      </w:r>
      <w:r>
        <w:rPr>
          <w:rFonts w:hint="eastAsia" w:ascii="宋体" w:hAnsi="宋体" w:eastAsia="宋体" w:cs="宋体"/>
          <w:sz w:val="24"/>
          <w:lang w:eastAsia="zh-CN"/>
        </w:rPr>
        <w:t>砂浆</w:t>
      </w:r>
      <w:r>
        <w:rPr>
          <w:rFonts w:hint="eastAsia" w:ascii="宋体" w:hAnsi="宋体" w:eastAsia="宋体" w:cs="宋体"/>
          <w:sz w:val="24"/>
        </w:rPr>
        <w:t>从搅拌机卸入运输车辆至卸料时时间不超过90min。</w:t>
      </w:r>
    </w:p>
    <w:p>
      <w:pPr>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5、甲方应在卸料后</w:t>
      </w:r>
      <w:r>
        <w:rPr>
          <w:rFonts w:hint="eastAsia" w:ascii="宋体" w:hAnsi="宋体" w:eastAsia="宋体" w:cs="宋体"/>
          <w:sz w:val="24"/>
          <w:highlight w:val="none"/>
        </w:rPr>
        <w:t>24</w:t>
      </w:r>
      <w:r>
        <w:rPr>
          <w:rFonts w:hint="eastAsia" w:ascii="宋体" w:hAnsi="宋体" w:eastAsia="宋体" w:cs="宋体"/>
          <w:sz w:val="24"/>
        </w:rPr>
        <w:t>小时内如实签收乙方《</w:t>
      </w:r>
      <w:r>
        <w:rPr>
          <w:rFonts w:hint="eastAsia" w:ascii="宋体" w:hAnsi="宋体" w:eastAsia="宋体" w:cs="宋体"/>
          <w:sz w:val="24"/>
          <w:lang w:eastAsia="zh-CN"/>
        </w:rPr>
        <w:t>砂浆</w:t>
      </w:r>
      <w:r>
        <w:rPr>
          <w:rFonts w:hint="eastAsia" w:ascii="宋体" w:hAnsi="宋体" w:eastAsia="宋体" w:cs="宋体"/>
          <w:sz w:val="24"/>
        </w:rPr>
        <w:t>送货单》，并准确填写每车</w:t>
      </w:r>
      <w:r>
        <w:rPr>
          <w:rFonts w:hint="eastAsia" w:ascii="宋体" w:hAnsi="宋体" w:eastAsia="宋体" w:cs="宋体"/>
          <w:sz w:val="24"/>
          <w:lang w:eastAsia="zh-CN"/>
        </w:rPr>
        <w:t>砂浆</w:t>
      </w:r>
      <w:r>
        <w:rPr>
          <w:rFonts w:hint="eastAsia" w:ascii="宋体" w:hAnsi="宋体" w:eastAsia="宋体" w:cs="宋体"/>
          <w:sz w:val="24"/>
        </w:rPr>
        <w:t>到达时间与卸料完成时间。</w:t>
      </w:r>
    </w:p>
    <w:p>
      <w:pPr>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highlight w:val="none"/>
        </w:rPr>
        <w:t>甲方应按时支付货款，并不可撤销、不可变更地承诺乙方为本合同约定范围内工程的</w:t>
      </w:r>
      <w:r>
        <w:rPr>
          <w:rFonts w:hint="eastAsia" w:ascii="宋体" w:hAnsi="宋体" w:eastAsia="宋体" w:cs="宋体"/>
          <w:sz w:val="24"/>
          <w:highlight w:val="none"/>
          <w:lang w:eastAsia="zh-CN"/>
        </w:rPr>
        <w:t>砂浆</w:t>
      </w:r>
      <w:r>
        <w:rPr>
          <w:rFonts w:hint="eastAsia" w:ascii="宋体" w:hAnsi="宋体" w:eastAsia="宋体" w:cs="宋体"/>
          <w:sz w:val="24"/>
          <w:highlight w:val="none"/>
        </w:rPr>
        <w:t>唯一供应商。本合同期限内，除乙方供应的</w:t>
      </w:r>
      <w:r>
        <w:rPr>
          <w:rFonts w:hint="eastAsia" w:ascii="宋体" w:hAnsi="宋体" w:eastAsia="宋体" w:cs="宋体"/>
          <w:sz w:val="24"/>
          <w:highlight w:val="none"/>
          <w:lang w:eastAsia="zh-CN"/>
        </w:rPr>
        <w:t>砂浆</w:t>
      </w:r>
      <w:r>
        <w:rPr>
          <w:rFonts w:hint="eastAsia" w:ascii="宋体" w:hAnsi="宋体" w:eastAsia="宋体" w:cs="宋体"/>
          <w:sz w:val="24"/>
          <w:highlight w:val="none"/>
        </w:rPr>
        <w:t>质量不符合合同要求或乙方严重违反合同义务，甲方不得使用其他任何第三方供应的</w:t>
      </w:r>
      <w:r>
        <w:rPr>
          <w:rFonts w:hint="eastAsia" w:ascii="宋体" w:hAnsi="宋体" w:eastAsia="宋体" w:cs="宋体"/>
          <w:sz w:val="24"/>
          <w:highlight w:val="none"/>
          <w:lang w:eastAsia="zh-CN"/>
        </w:rPr>
        <w:t>砂浆</w:t>
      </w:r>
      <w:r>
        <w:rPr>
          <w:rFonts w:hint="eastAsia" w:ascii="宋体" w:hAnsi="宋体" w:eastAsia="宋体" w:cs="宋体"/>
          <w:sz w:val="24"/>
          <w:highlight w:val="none"/>
        </w:rPr>
        <w:t>，也不得自行搅拌</w:t>
      </w:r>
      <w:r>
        <w:rPr>
          <w:rFonts w:hint="eastAsia" w:ascii="宋体" w:hAnsi="宋体" w:eastAsia="宋体" w:cs="宋体"/>
          <w:sz w:val="24"/>
        </w:rPr>
        <w:t>。</w:t>
      </w:r>
    </w:p>
    <w:p>
      <w:pPr>
        <w:tabs>
          <w:tab w:val="left" w:pos="180"/>
        </w:tabs>
        <w:wordWrap w:val="0"/>
        <w:spacing w:line="500" w:lineRule="exact"/>
        <w:ind w:firstLine="480" w:firstLineChars="200"/>
        <w:jc w:val="left"/>
        <w:rPr>
          <w:rFonts w:hint="eastAsia" w:ascii="宋体" w:hAnsi="宋体" w:eastAsia="宋体" w:cs="宋体"/>
        </w:rPr>
      </w:pPr>
      <w:r>
        <w:rPr>
          <w:rFonts w:hint="eastAsia" w:ascii="宋体" w:hAnsi="宋体" w:eastAsia="宋体" w:cs="宋体"/>
          <w:sz w:val="24"/>
        </w:rPr>
        <w:t>7、甲方承担因甲方工地起重机、脚手架、模板等设施不牢固原因而造成的乙方员工和设备的安全事故的损失责任。</w:t>
      </w:r>
    </w:p>
    <w:p>
      <w:pPr>
        <w:wordWrap w:val="0"/>
        <w:spacing w:line="500" w:lineRule="exact"/>
        <w:ind w:firstLine="482" w:firstLineChars="200"/>
        <w:jc w:val="left"/>
        <w:rPr>
          <w:rFonts w:hint="eastAsia" w:ascii="宋体" w:hAnsi="宋体" w:eastAsia="宋体" w:cs="宋体"/>
          <w:sz w:val="24"/>
          <w:lang w:eastAsia="zh-CN"/>
        </w:rPr>
      </w:pPr>
      <w:r>
        <w:rPr>
          <w:rFonts w:hint="eastAsia" w:ascii="宋体" w:hAnsi="宋体" w:eastAsia="宋体" w:cs="宋体"/>
          <w:b/>
          <w:bCs/>
          <w:sz w:val="24"/>
        </w:rPr>
        <w:t>乙方</w:t>
      </w:r>
      <w:r>
        <w:rPr>
          <w:rFonts w:hint="eastAsia" w:ascii="宋体" w:hAnsi="宋体" w:cs="宋体"/>
          <w:b/>
          <w:bCs/>
          <w:sz w:val="24"/>
          <w:lang w:val="en-US" w:eastAsia="zh-CN"/>
        </w:rPr>
        <w:t>义务</w:t>
      </w:r>
    </w:p>
    <w:p>
      <w:pPr>
        <w:tabs>
          <w:tab w:val="left" w:pos="900"/>
          <w:tab w:val="left" w:pos="7200"/>
        </w:tabs>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1、乙方按照本合同第三条的规定接受甲方订货，并按照规定的技术要求、订货量及供货起至时间及时向甲方供应</w:t>
      </w:r>
      <w:r>
        <w:rPr>
          <w:rFonts w:hint="eastAsia" w:ascii="宋体" w:hAnsi="宋体" w:eastAsia="宋体" w:cs="宋体"/>
          <w:sz w:val="24"/>
          <w:lang w:eastAsia="zh-CN"/>
        </w:rPr>
        <w:t>砂浆</w:t>
      </w:r>
      <w:r>
        <w:rPr>
          <w:rFonts w:hint="eastAsia" w:ascii="宋体" w:hAnsi="宋体" w:eastAsia="宋体" w:cs="宋体"/>
          <w:sz w:val="24"/>
        </w:rPr>
        <w:t>，保证供货时间、质量和数量，乙方应在每次供货前与甲方指定联系人再次确认核对订货单内容。</w:t>
      </w:r>
    </w:p>
    <w:p>
      <w:pPr>
        <w:tabs>
          <w:tab w:val="left" w:pos="900"/>
          <w:tab w:val="left" w:pos="7200"/>
        </w:tabs>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2、乙方应使用质量合格的原材料配制</w:t>
      </w:r>
      <w:r>
        <w:rPr>
          <w:rFonts w:hint="eastAsia" w:ascii="宋体" w:hAnsi="宋体" w:eastAsia="宋体" w:cs="宋体"/>
          <w:sz w:val="24"/>
          <w:lang w:eastAsia="zh-CN"/>
        </w:rPr>
        <w:t>砂浆</w:t>
      </w:r>
      <w:r>
        <w:rPr>
          <w:rFonts w:hint="eastAsia" w:ascii="宋体" w:hAnsi="宋体" w:eastAsia="宋体" w:cs="宋体"/>
          <w:sz w:val="24"/>
        </w:rPr>
        <w:t>。</w:t>
      </w:r>
    </w:p>
    <w:p>
      <w:pPr>
        <w:tabs>
          <w:tab w:val="left" w:pos="900"/>
          <w:tab w:val="left" w:pos="7200"/>
        </w:tabs>
        <w:wordWrap w:val="0"/>
        <w:spacing w:line="500" w:lineRule="exact"/>
        <w:ind w:firstLine="480" w:firstLineChars="200"/>
        <w:jc w:val="left"/>
        <w:rPr>
          <w:rFonts w:hint="eastAsia" w:ascii="宋体" w:hAnsi="宋体" w:eastAsia="宋体" w:cs="宋体"/>
          <w:b w:val="0"/>
          <w:bCs/>
          <w:sz w:val="24"/>
        </w:rPr>
      </w:pPr>
      <w:r>
        <w:rPr>
          <w:rFonts w:hint="eastAsia" w:ascii="宋体" w:hAnsi="宋体" w:eastAsia="宋体" w:cs="宋体"/>
          <w:b w:val="0"/>
          <w:bCs/>
          <w:sz w:val="24"/>
        </w:rPr>
        <w:t>3、乙方应在下列情况下会同甲方相关人员做好技术交底工作，并做好相关记录：</w:t>
      </w:r>
    </w:p>
    <w:p>
      <w:pPr>
        <w:tabs>
          <w:tab w:val="left" w:pos="900"/>
          <w:tab w:val="left" w:pos="7200"/>
        </w:tabs>
        <w:wordWrap w:val="0"/>
        <w:spacing w:line="500" w:lineRule="exact"/>
        <w:ind w:firstLine="480" w:firstLineChars="200"/>
        <w:jc w:val="left"/>
        <w:rPr>
          <w:rFonts w:hint="eastAsia" w:ascii="宋体" w:hAnsi="宋体" w:eastAsia="宋体" w:cs="宋体"/>
          <w:b w:val="0"/>
          <w:bCs/>
          <w:sz w:val="24"/>
        </w:rPr>
      </w:pPr>
      <w:r>
        <w:rPr>
          <w:rFonts w:hint="eastAsia" w:ascii="宋体" w:hAnsi="宋体" w:eastAsia="宋体" w:cs="宋体"/>
          <w:b w:val="0"/>
          <w:bCs/>
          <w:sz w:val="24"/>
        </w:rPr>
        <w:t>（1）第一次供货前；</w:t>
      </w:r>
    </w:p>
    <w:p>
      <w:pPr>
        <w:tabs>
          <w:tab w:val="left" w:pos="900"/>
          <w:tab w:val="left" w:pos="7200"/>
        </w:tabs>
        <w:wordWrap w:val="0"/>
        <w:spacing w:line="500" w:lineRule="exact"/>
        <w:ind w:firstLine="480" w:firstLineChars="200"/>
        <w:jc w:val="left"/>
        <w:rPr>
          <w:rFonts w:hint="eastAsia" w:ascii="宋体" w:hAnsi="宋体" w:eastAsia="宋体" w:cs="宋体"/>
          <w:b w:val="0"/>
          <w:bCs/>
          <w:sz w:val="24"/>
        </w:rPr>
      </w:pPr>
      <w:r>
        <w:rPr>
          <w:rFonts w:hint="eastAsia" w:ascii="宋体" w:hAnsi="宋体" w:eastAsia="宋体" w:cs="宋体"/>
          <w:b w:val="0"/>
          <w:bCs/>
          <w:sz w:val="24"/>
        </w:rPr>
        <w:t>（2）在</w:t>
      </w:r>
      <w:r>
        <w:rPr>
          <w:rFonts w:hint="eastAsia" w:ascii="宋体" w:hAnsi="宋体" w:eastAsia="宋体" w:cs="宋体"/>
          <w:b w:val="0"/>
          <w:bCs/>
          <w:sz w:val="24"/>
          <w:lang w:val="en-US" w:eastAsia="zh-CN"/>
        </w:rPr>
        <w:t>存放时间</w:t>
      </w:r>
      <w:r>
        <w:rPr>
          <w:rFonts w:hint="eastAsia" w:ascii="宋体" w:hAnsi="宋体" w:eastAsia="宋体" w:cs="宋体"/>
          <w:b w:val="0"/>
          <w:bCs/>
          <w:sz w:val="24"/>
        </w:rPr>
        <w:t>等方面有特殊要求的</w:t>
      </w:r>
      <w:r>
        <w:rPr>
          <w:rFonts w:hint="eastAsia" w:ascii="宋体" w:hAnsi="宋体" w:eastAsia="宋体" w:cs="宋体"/>
          <w:b w:val="0"/>
          <w:bCs/>
          <w:sz w:val="24"/>
          <w:lang w:eastAsia="zh-CN"/>
        </w:rPr>
        <w:t>砂浆</w:t>
      </w:r>
      <w:r>
        <w:rPr>
          <w:rFonts w:hint="eastAsia" w:ascii="宋体" w:hAnsi="宋体" w:eastAsia="宋体" w:cs="宋体"/>
          <w:b w:val="0"/>
          <w:bCs/>
          <w:sz w:val="24"/>
          <w:lang w:val="en-US" w:eastAsia="zh-CN"/>
        </w:rPr>
        <w:t>使用</w:t>
      </w:r>
      <w:r>
        <w:rPr>
          <w:rFonts w:hint="eastAsia" w:ascii="宋体" w:hAnsi="宋体" w:eastAsia="宋体" w:cs="宋体"/>
          <w:b w:val="0"/>
          <w:bCs/>
          <w:sz w:val="24"/>
        </w:rPr>
        <w:t>之前；</w:t>
      </w:r>
    </w:p>
    <w:p>
      <w:pPr>
        <w:tabs>
          <w:tab w:val="left" w:pos="900"/>
          <w:tab w:val="left" w:pos="7200"/>
        </w:tabs>
        <w:wordWrap w:val="0"/>
        <w:spacing w:line="500" w:lineRule="exact"/>
        <w:ind w:firstLine="480" w:firstLineChars="200"/>
        <w:jc w:val="left"/>
        <w:rPr>
          <w:rFonts w:hint="eastAsia" w:ascii="宋体" w:hAnsi="宋体" w:eastAsia="宋体" w:cs="宋体"/>
          <w:b w:val="0"/>
          <w:bCs/>
          <w:sz w:val="24"/>
        </w:rPr>
      </w:pPr>
      <w:r>
        <w:rPr>
          <w:rFonts w:hint="eastAsia" w:ascii="宋体" w:hAnsi="宋体" w:eastAsia="宋体" w:cs="宋体"/>
          <w:b w:val="0"/>
          <w:bCs/>
          <w:sz w:val="24"/>
        </w:rPr>
        <w:t>（3）在掺纤维</w:t>
      </w:r>
      <w:r>
        <w:rPr>
          <w:rFonts w:hint="eastAsia" w:ascii="宋体" w:hAnsi="宋体" w:eastAsia="宋体" w:cs="宋体"/>
          <w:b w:val="0"/>
          <w:bCs/>
          <w:sz w:val="24"/>
          <w:lang w:val="en-US" w:eastAsia="zh-CN"/>
        </w:rPr>
        <w:t>等</w:t>
      </w:r>
      <w:r>
        <w:rPr>
          <w:rFonts w:hint="eastAsia" w:ascii="宋体" w:hAnsi="宋体" w:eastAsia="宋体" w:cs="宋体"/>
          <w:b w:val="0"/>
          <w:bCs/>
          <w:sz w:val="24"/>
        </w:rPr>
        <w:t>特殊材料的</w:t>
      </w:r>
      <w:r>
        <w:rPr>
          <w:rFonts w:hint="eastAsia" w:ascii="宋体" w:hAnsi="宋体" w:eastAsia="宋体" w:cs="宋体"/>
          <w:b w:val="0"/>
          <w:bCs/>
          <w:sz w:val="24"/>
          <w:lang w:eastAsia="zh-CN"/>
        </w:rPr>
        <w:t>砂浆</w:t>
      </w:r>
      <w:r>
        <w:rPr>
          <w:rFonts w:hint="eastAsia" w:ascii="宋体" w:hAnsi="宋体" w:eastAsia="宋体" w:cs="宋体"/>
          <w:b w:val="0"/>
          <w:bCs/>
          <w:sz w:val="24"/>
          <w:lang w:val="en-US" w:eastAsia="zh-CN"/>
        </w:rPr>
        <w:t>使用</w:t>
      </w:r>
      <w:r>
        <w:rPr>
          <w:rFonts w:hint="eastAsia" w:ascii="宋体" w:hAnsi="宋体" w:eastAsia="宋体" w:cs="宋体"/>
          <w:b w:val="0"/>
          <w:bCs/>
          <w:sz w:val="24"/>
        </w:rPr>
        <w:t>之前。</w:t>
      </w:r>
    </w:p>
    <w:p>
      <w:pPr>
        <w:tabs>
          <w:tab w:val="left" w:pos="900"/>
          <w:tab w:val="left" w:pos="7200"/>
        </w:tabs>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4、乙方按《预拌</w:t>
      </w:r>
      <w:r>
        <w:rPr>
          <w:rFonts w:hint="eastAsia" w:ascii="宋体" w:hAnsi="宋体" w:eastAsia="宋体" w:cs="宋体"/>
          <w:sz w:val="24"/>
          <w:lang w:eastAsia="zh-CN"/>
        </w:rPr>
        <w:t>砂浆</w:t>
      </w:r>
      <w:r>
        <w:rPr>
          <w:rFonts w:hint="eastAsia" w:ascii="宋体" w:hAnsi="宋体" w:eastAsia="宋体" w:cs="宋体"/>
          <w:sz w:val="24"/>
        </w:rPr>
        <w:t>》（GB/T25181）的要求提供技术资料。在每批</w:t>
      </w:r>
      <w:r>
        <w:rPr>
          <w:rFonts w:hint="eastAsia" w:ascii="宋体" w:hAnsi="宋体" w:eastAsia="宋体" w:cs="宋体"/>
          <w:sz w:val="24"/>
          <w:lang w:eastAsia="zh-CN"/>
        </w:rPr>
        <w:t>砂浆</w:t>
      </w:r>
      <w:r>
        <w:rPr>
          <w:rFonts w:hint="eastAsia" w:ascii="宋体" w:hAnsi="宋体" w:eastAsia="宋体" w:cs="宋体"/>
          <w:sz w:val="24"/>
          <w:lang w:val="en-US" w:eastAsia="zh-CN"/>
        </w:rPr>
        <w:t>使用</w:t>
      </w:r>
      <w:r>
        <w:rPr>
          <w:rFonts w:hint="eastAsia" w:ascii="宋体" w:hAnsi="宋体" w:eastAsia="宋体" w:cs="宋体"/>
          <w:sz w:val="24"/>
        </w:rPr>
        <w:t>时将原材料检验报告、配合比设计报告单等资料送交甲方。</w:t>
      </w:r>
    </w:p>
    <w:p>
      <w:pPr>
        <w:pStyle w:val="2"/>
        <w:rPr>
          <w:rFonts w:hint="eastAsia"/>
        </w:rPr>
      </w:pPr>
    </w:p>
    <w:p>
      <w:pPr>
        <w:wordWrap w:val="0"/>
        <w:spacing w:line="500" w:lineRule="exact"/>
        <w:ind w:firstLine="482" w:firstLineChars="200"/>
        <w:jc w:val="left"/>
        <w:rPr>
          <w:rFonts w:hint="eastAsia" w:ascii="宋体" w:hAnsi="宋体" w:eastAsia="宋体" w:cs="宋体"/>
          <w:b/>
          <w:bCs/>
          <w:sz w:val="24"/>
        </w:rPr>
      </w:pPr>
      <w:r>
        <w:rPr>
          <w:rFonts w:hint="eastAsia" w:ascii="宋体" w:hAnsi="宋体" w:cs="宋体"/>
          <w:b/>
          <w:bCs/>
          <w:sz w:val="24"/>
          <w:lang w:val="en-US" w:eastAsia="zh-CN"/>
        </w:rPr>
        <w:t>六</w:t>
      </w:r>
      <w:r>
        <w:rPr>
          <w:rFonts w:hint="eastAsia" w:ascii="宋体" w:hAnsi="宋体" w:eastAsia="宋体" w:cs="宋体"/>
          <w:b/>
          <w:bCs/>
          <w:sz w:val="24"/>
        </w:rPr>
        <w:t>、</w:t>
      </w:r>
      <w:r>
        <w:rPr>
          <w:rFonts w:hint="eastAsia" w:ascii="宋体" w:hAnsi="宋体" w:eastAsia="宋体" w:cs="宋体"/>
          <w:b/>
          <w:bCs/>
          <w:sz w:val="24"/>
          <w:lang w:val="en-US" w:eastAsia="zh-CN"/>
        </w:rPr>
        <w:t>收货、</w:t>
      </w:r>
      <w:r>
        <w:rPr>
          <w:rFonts w:hint="eastAsia" w:ascii="宋体" w:hAnsi="宋体" w:eastAsia="宋体" w:cs="宋体"/>
          <w:b/>
          <w:bCs/>
          <w:sz w:val="24"/>
        </w:rPr>
        <w:t>结算方法及付款</w:t>
      </w:r>
    </w:p>
    <w:p>
      <w:pPr>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1、甲方收货员及结算员指定</w:t>
      </w:r>
    </w:p>
    <w:p>
      <w:pPr>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（1） 甲方指定</w:t>
      </w:r>
      <w:r>
        <w:rPr>
          <w:rFonts w:hint="eastAsia" w:ascii="宋体" w:hAnsi="宋体" w:eastAsia="宋体" w:cs="宋体"/>
          <w:sz w:val="24"/>
          <w:u w:val="single"/>
        </w:rPr>
        <w:t xml:space="preserve">     </w:t>
      </w:r>
      <w:r>
        <w:rPr>
          <w:rFonts w:hint="eastAsia" w:ascii="宋体" w:hAnsi="宋体" w:eastAsia="宋体" w:cs="宋体"/>
          <w:sz w:val="24"/>
        </w:rPr>
        <w:t>（身份证号码</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（身份证号码</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（身份证号码</w:t>
      </w:r>
      <w:r>
        <w:rPr>
          <w:rFonts w:hint="eastAsia" w:ascii="宋体" w:hAnsi="宋体" w:eastAsia="宋体" w:cs="宋体"/>
          <w:sz w:val="24"/>
          <w:u w:val="single"/>
        </w:rPr>
        <w:t xml:space="preserve">           </w:t>
      </w:r>
      <w:r>
        <w:rPr>
          <w:rFonts w:hint="eastAsia" w:ascii="宋体" w:hAnsi="宋体" w:eastAsia="宋体" w:cs="宋体"/>
          <w:sz w:val="24"/>
        </w:rPr>
        <w:t>）等人作为收货员，前述任一收货员对《</w:t>
      </w:r>
      <w:r>
        <w:rPr>
          <w:rFonts w:hint="eastAsia" w:ascii="宋体" w:hAnsi="宋体" w:eastAsia="宋体" w:cs="宋体"/>
          <w:sz w:val="24"/>
          <w:lang w:eastAsia="zh-CN"/>
        </w:rPr>
        <w:t>砂浆</w:t>
      </w:r>
      <w:r>
        <w:rPr>
          <w:rFonts w:hint="eastAsia" w:ascii="宋体" w:hAnsi="宋体" w:eastAsia="宋体" w:cs="宋体"/>
          <w:sz w:val="24"/>
        </w:rPr>
        <w:t>送货单》的签署视为甲方对乙方供货数量的确认。</w:t>
      </w:r>
    </w:p>
    <w:p>
      <w:pPr>
        <w:numPr>
          <w:ilvl w:val="0"/>
          <w:numId w:val="3"/>
        </w:numPr>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甲方指定</w:t>
      </w:r>
      <w:r>
        <w:rPr>
          <w:rFonts w:hint="eastAsia" w:ascii="宋体" w:hAnsi="宋体" w:eastAsia="宋体" w:cs="宋体"/>
          <w:sz w:val="24"/>
          <w:u w:val="single"/>
        </w:rPr>
        <w:t xml:space="preserve">     </w:t>
      </w:r>
      <w:r>
        <w:rPr>
          <w:rFonts w:hint="eastAsia" w:ascii="宋体" w:hAnsi="宋体" w:eastAsia="宋体" w:cs="宋体"/>
          <w:sz w:val="24"/>
        </w:rPr>
        <w:t>（身份证号码</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（身份证号码</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（身份证号码</w:t>
      </w:r>
      <w:r>
        <w:rPr>
          <w:rFonts w:hint="eastAsia" w:ascii="宋体" w:hAnsi="宋体" w:eastAsia="宋体" w:cs="宋体"/>
          <w:sz w:val="24"/>
          <w:u w:val="single"/>
        </w:rPr>
        <w:t xml:space="preserve">           </w:t>
      </w:r>
      <w:r>
        <w:rPr>
          <w:rFonts w:hint="eastAsia" w:ascii="宋体" w:hAnsi="宋体" w:eastAsia="宋体" w:cs="宋体"/>
          <w:sz w:val="24"/>
        </w:rPr>
        <w:t>）等人作为结算员，前述任一结算员对结算文件的签署视为甲方对乙方供货数量、货款金额等结算文件所载内容的确认。</w:t>
      </w:r>
    </w:p>
    <w:p>
      <w:pPr>
        <w:wordWrap w:val="0"/>
        <w:spacing w:line="500" w:lineRule="exact"/>
        <w:ind w:firstLine="480" w:firstLineChars="200"/>
        <w:jc w:val="left"/>
        <w:rPr>
          <w:rFonts w:hint="eastAsia" w:ascii="宋体" w:hAnsi="宋体" w:eastAsia="宋体" w:cs="宋体"/>
          <w:sz w:val="24"/>
          <w:highlight w:val="yellow"/>
        </w:rPr>
      </w:pPr>
      <w:r>
        <w:rPr>
          <w:rFonts w:hint="eastAsia" w:ascii="宋体" w:hAnsi="宋体" w:eastAsia="宋体" w:cs="宋体"/>
          <w:sz w:val="24"/>
        </w:rPr>
        <w:t>（3）甲方指定收货员及结算员不能签送货单或结算文件时，甲方其他人员</w:t>
      </w:r>
      <w:r>
        <w:rPr>
          <w:rFonts w:hint="eastAsia" w:ascii="宋体" w:hAnsi="宋体" w:eastAsia="宋体" w:cs="宋体"/>
          <w:sz w:val="24"/>
          <w:lang w:val="en-US" w:eastAsia="zh-CN"/>
        </w:rPr>
        <w:t>（当联系人发生变化时甲方必须提前书面通知乙方）</w:t>
      </w:r>
      <w:r>
        <w:rPr>
          <w:rFonts w:hint="eastAsia" w:ascii="宋体" w:hAnsi="宋体" w:eastAsia="宋体" w:cs="宋体"/>
          <w:sz w:val="24"/>
        </w:rPr>
        <w:t>有权作为新的</w:t>
      </w:r>
      <w:r>
        <w:rPr>
          <w:rFonts w:hint="eastAsia" w:ascii="宋体" w:hAnsi="宋体" w:eastAsia="宋体" w:cs="宋体"/>
          <w:sz w:val="24"/>
          <w:highlight w:val="none"/>
        </w:rPr>
        <w:t>收货员或结算员签收送货单或结算文件，其签收为有效签收及结算，乙方应当予以配合。</w:t>
      </w:r>
    </w:p>
    <w:p>
      <w:pPr>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2.对账结算</w:t>
      </w:r>
    </w:p>
    <w:p>
      <w:pPr>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甲乙双方以《</w:t>
      </w:r>
      <w:r>
        <w:rPr>
          <w:rFonts w:hint="eastAsia" w:ascii="宋体" w:hAnsi="宋体" w:cs="宋体"/>
          <w:sz w:val="24"/>
          <w:lang w:val="en-US" w:eastAsia="zh-CN"/>
        </w:rPr>
        <w:t>砂浆</w:t>
      </w:r>
      <w:r>
        <w:rPr>
          <w:rFonts w:hint="eastAsia" w:ascii="宋体" w:hAnsi="宋体" w:eastAsia="宋体" w:cs="宋体"/>
          <w:sz w:val="24"/>
        </w:rPr>
        <w:t>送货单》为依据，在</w:t>
      </w:r>
      <w:r>
        <w:rPr>
          <w:rFonts w:hint="eastAsia" w:ascii="宋体" w:hAnsi="宋体" w:cs="宋体"/>
          <w:sz w:val="24"/>
          <w:lang w:val="en-US" w:eastAsia="zh-CN"/>
        </w:rPr>
        <w:t>次</w:t>
      </w:r>
      <w:r>
        <w:rPr>
          <w:rFonts w:hint="eastAsia" w:ascii="宋体" w:hAnsi="宋体" w:eastAsia="宋体" w:cs="宋体"/>
          <w:sz w:val="24"/>
        </w:rPr>
        <w:t>月的</w:t>
      </w:r>
      <w:r>
        <w:rPr>
          <w:rFonts w:hint="eastAsia" w:ascii="宋体" w:hAnsi="宋体" w:eastAsia="宋体" w:cs="宋体"/>
          <w:sz w:val="24"/>
          <w:u w:val="single"/>
        </w:rPr>
        <w:t xml:space="preserve">   </w:t>
      </w:r>
      <w:r>
        <w:rPr>
          <w:rFonts w:hint="eastAsia" w:ascii="宋体" w:hAnsi="宋体" w:eastAsia="宋体" w:cs="宋体"/>
          <w:sz w:val="24"/>
        </w:rPr>
        <w:t>日之前对上月乙方所供混凝土的等级、数量、货款金额等进行核对确认</w:t>
      </w:r>
      <w:r>
        <w:rPr>
          <w:rFonts w:hint="eastAsia" w:ascii="宋体" w:hAnsi="宋体" w:cs="宋体"/>
          <w:sz w:val="24"/>
          <w:lang w:eastAsia="zh-CN"/>
        </w:rPr>
        <w:t>，</w:t>
      </w:r>
      <w:r>
        <w:rPr>
          <w:rFonts w:hint="eastAsia" w:ascii="宋体" w:hAnsi="宋体" w:cs="宋体"/>
          <w:sz w:val="24"/>
          <w:lang w:val="en-US" w:eastAsia="zh-CN"/>
        </w:rPr>
        <w:t>核对无误后</w:t>
      </w:r>
      <w:r>
        <w:rPr>
          <w:rFonts w:hint="eastAsia" w:ascii="宋体" w:hAnsi="宋体" w:eastAsia="宋体" w:cs="宋体"/>
          <w:i w:val="0"/>
          <w:iCs w:val="0"/>
          <w:caps w:val="0"/>
          <w:color w:val="000000"/>
          <w:spacing w:val="0"/>
          <w:sz w:val="24"/>
          <w:szCs w:val="24"/>
          <w:shd w:val="clear" w:fill="FFFFFF"/>
        </w:rPr>
        <w:t>乙方应在三天内向甲方提交一式</w:t>
      </w:r>
      <w:r>
        <w:rPr>
          <w:rFonts w:hint="eastAsia" w:ascii="宋体" w:hAnsi="宋体" w:cs="宋体"/>
          <w:i w:val="0"/>
          <w:iCs w:val="0"/>
          <w:caps w:val="0"/>
          <w:color w:val="000000"/>
          <w:spacing w:val="0"/>
          <w:sz w:val="24"/>
          <w:szCs w:val="24"/>
          <w:shd w:val="clear" w:fill="FFFFFF"/>
          <w:lang w:val="en-US" w:eastAsia="zh-CN"/>
        </w:rPr>
        <w:t>肆</w:t>
      </w:r>
      <w:r>
        <w:rPr>
          <w:rFonts w:hint="eastAsia" w:ascii="宋体" w:hAnsi="宋体" w:eastAsia="宋体" w:cs="宋体"/>
          <w:i w:val="0"/>
          <w:iCs w:val="0"/>
          <w:caps w:val="0"/>
          <w:color w:val="000000"/>
          <w:spacing w:val="0"/>
          <w:sz w:val="24"/>
          <w:szCs w:val="24"/>
          <w:shd w:val="clear" w:fill="FFFFFF"/>
        </w:rPr>
        <w:t>份《</w:t>
      </w:r>
      <w:r>
        <w:rPr>
          <w:rFonts w:hint="eastAsia" w:ascii="宋体" w:hAnsi="宋体" w:cs="宋体"/>
          <w:i w:val="0"/>
          <w:iCs w:val="0"/>
          <w:caps w:val="0"/>
          <w:color w:val="000000"/>
          <w:spacing w:val="0"/>
          <w:sz w:val="24"/>
          <w:szCs w:val="24"/>
          <w:shd w:val="clear" w:fill="FFFFFF"/>
          <w:lang w:val="en-US" w:eastAsia="zh-CN"/>
        </w:rPr>
        <w:t>砂浆</w:t>
      </w:r>
      <w:r>
        <w:rPr>
          <w:rFonts w:hint="eastAsia" w:ascii="宋体" w:hAnsi="宋体" w:eastAsia="宋体" w:cs="宋体"/>
          <w:i w:val="0"/>
          <w:iCs w:val="0"/>
          <w:caps w:val="0"/>
          <w:color w:val="000000"/>
          <w:spacing w:val="0"/>
          <w:sz w:val="24"/>
          <w:szCs w:val="24"/>
          <w:shd w:val="clear" w:fill="FFFFFF"/>
        </w:rPr>
        <w:t>结算</w:t>
      </w:r>
      <w:r>
        <w:rPr>
          <w:rFonts w:hint="eastAsia" w:ascii="宋体" w:hAnsi="宋体" w:cs="宋体"/>
          <w:i w:val="0"/>
          <w:iCs w:val="0"/>
          <w:caps w:val="0"/>
          <w:color w:val="000000"/>
          <w:spacing w:val="0"/>
          <w:sz w:val="24"/>
          <w:szCs w:val="24"/>
          <w:shd w:val="clear" w:fill="FFFFFF"/>
          <w:lang w:val="en-US" w:eastAsia="zh-CN"/>
        </w:rPr>
        <w:t>单</w:t>
      </w:r>
      <w:r>
        <w:rPr>
          <w:rFonts w:hint="eastAsia" w:ascii="宋体" w:hAnsi="宋体" w:eastAsia="宋体" w:cs="宋体"/>
          <w:i w:val="0"/>
          <w:iCs w:val="0"/>
          <w:caps w:val="0"/>
          <w:color w:val="000000"/>
          <w:spacing w:val="0"/>
          <w:sz w:val="24"/>
          <w:szCs w:val="24"/>
          <w:shd w:val="clear" w:fill="FFFFFF"/>
        </w:rPr>
        <w:t>》，甲方应在三天内完成确认并将其中</w:t>
      </w:r>
      <w:r>
        <w:rPr>
          <w:rFonts w:hint="eastAsia" w:ascii="宋体" w:hAnsi="宋体" w:cs="宋体"/>
          <w:i w:val="0"/>
          <w:iCs w:val="0"/>
          <w:caps w:val="0"/>
          <w:color w:val="000000"/>
          <w:spacing w:val="0"/>
          <w:sz w:val="24"/>
          <w:szCs w:val="24"/>
          <w:shd w:val="clear" w:fill="FFFFFF"/>
          <w:lang w:val="en-US" w:eastAsia="zh-CN"/>
        </w:rPr>
        <w:t>贰</w:t>
      </w:r>
      <w:r>
        <w:rPr>
          <w:rFonts w:hint="eastAsia" w:ascii="宋体" w:hAnsi="宋体" w:eastAsia="宋体" w:cs="宋体"/>
          <w:i w:val="0"/>
          <w:iCs w:val="0"/>
          <w:caps w:val="0"/>
          <w:color w:val="000000"/>
          <w:spacing w:val="0"/>
          <w:sz w:val="24"/>
          <w:szCs w:val="24"/>
          <w:shd w:val="clear" w:fill="FFFFFF"/>
        </w:rPr>
        <w:t>份原件交回乙方。甲方若对结算表有异议，应在该期限内以书面形式告知乙方，逾期未答复则视为甲方对乙方提交的结算表内容无异议</w:t>
      </w:r>
      <w:r>
        <w:rPr>
          <w:rFonts w:hint="eastAsia" w:ascii="宋体" w:hAnsi="宋体" w:eastAsia="宋体" w:cs="宋体"/>
          <w:sz w:val="24"/>
          <w:szCs w:val="24"/>
        </w:rPr>
        <w:t>，</w:t>
      </w:r>
      <w:r>
        <w:rPr>
          <w:rFonts w:hint="eastAsia" w:ascii="宋体" w:hAnsi="宋体" w:cs="宋体"/>
          <w:sz w:val="24"/>
          <w:szCs w:val="24"/>
          <w:lang w:val="en-US" w:eastAsia="zh-CN"/>
        </w:rPr>
        <w:t>将</w:t>
      </w:r>
      <w:r>
        <w:rPr>
          <w:rFonts w:hint="eastAsia" w:ascii="宋体" w:hAnsi="宋体" w:eastAsia="宋体" w:cs="宋体"/>
          <w:sz w:val="24"/>
          <w:szCs w:val="24"/>
        </w:rPr>
        <w:t>以乙方单方出具的</w:t>
      </w:r>
      <w:r>
        <w:rPr>
          <w:rFonts w:hint="eastAsia" w:ascii="宋体" w:hAnsi="宋体" w:eastAsia="宋体" w:cs="宋体"/>
          <w:i w:val="0"/>
          <w:iCs w:val="0"/>
          <w:caps w:val="0"/>
          <w:color w:val="000000"/>
          <w:spacing w:val="0"/>
          <w:sz w:val="24"/>
          <w:szCs w:val="24"/>
          <w:shd w:val="clear" w:fill="FFFFFF"/>
        </w:rPr>
        <w:t>《</w:t>
      </w:r>
      <w:r>
        <w:rPr>
          <w:rFonts w:hint="eastAsia" w:ascii="宋体" w:hAnsi="宋体" w:cs="宋体"/>
          <w:i w:val="0"/>
          <w:iCs w:val="0"/>
          <w:caps w:val="0"/>
          <w:color w:val="000000"/>
          <w:spacing w:val="0"/>
          <w:sz w:val="24"/>
          <w:szCs w:val="24"/>
          <w:shd w:val="clear" w:fill="FFFFFF"/>
          <w:lang w:val="en-US" w:eastAsia="zh-CN"/>
        </w:rPr>
        <w:t>砂浆</w:t>
      </w:r>
      <w:r>
        <w:rPr>
          <w:rFonts w:hint="eastAsia" w:ascii="宋体" w:hAnsi="宋体" w:eastAsia="宋体" w:cs="宋体"/>
          <w:i w:val="0"/>
          <w:iCs w:val="0"/>
          <w:caps w:val="0"/>
          <w:color w:val="000000"/>
          <w:spacing w:val="0"/>
          <w:sz w:val="24"/>
          <w:szCs w:val="24"/>
          <w:shd w:val="clear" w:fill="FFFFFF"/>
        </w:rPr>
        <w:t>结算</w:t>
      </w:r>
      <w:r>
        <w:rPr>
          <w:rFonts w:hint="eastAsia" w:ascii="宋体" w:hAnsi="宋体" w:cs="宋体"/>
          <w:i w:val="0"/>
          <w:iCs w:val="0"/>
          <w:caps w:val="0"/>
          <w:color w:val="000000"/>
          <w:spacing w:val="0"/>
          <w:sz w:val="24"/>
          <w:szCs w:val="24"/>
          <w:shd w:val="clear" w:fill="FFFFFF"/>
          <w:lang w:val="en-US" w:eastAsia="zh-CN"/>
        </w:rPr>
        <w:t>单</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做</w:t>
      </w:r>
      <w:r>
        <w:rPr>
          <w:rFonts w:hint="eastAsia" w:ascii="宋体" w:hAnsi="宋体" w:eastAsia="宋体" w:cs="宋体"/>
          <w:sz w:val="24"/>
          <w:szCs w:val="24"/>
        </w:rPr>
        <w:t>为结算依据</w:t>
      </w:r>
      <w:r>
        <w:rPr>
          <w:rFonts w:hint="eastAsia" w:ascii="宋体" w:hAnsi="宋体" w:eastAsia="宋体" w:cs="宋体"/>
          <w:sz w:val="24"/>
        </w:rPr>
        <w:t>。</w:t>
      </w:r>
    </w:p>
    <w:p>
      <w:pPr>
        <w:wordWrap w:val="0"/>
        <w:spacing w:line="500" w:lineRule="exact"/>
        <w:ind w:firstLine="480" w:firstLineChars="200"/>
        <w:jc w:val="left"/>
        <w:rPr>
          <w:rFonts w:hint="eastAsia" w:ascii="宋体" w:hAnsi="宋体" w:eastAsia="宋体" w:cs="宋体"/>
          <w:sz w:val="24"/>
          <w:highlight w:val="yellow"/>
        </w:rPr>
      </w:pPr>
      <w:r>
        <w:rPr>
          <w:rFonts w:hint="eastAsia" w:ascii="宋体" w:hAnsi="宋体" w:eastAsia="宋体" w:cs="宋体"/>
          <w:bCs/>
          <w:sz w:val="24"/>
        </w:rPr>
        <w:t>3、甲乙双方采取月结的方式进行付款。</w:t>
      </w:r>
      <w:r>
        <w:rPr>
          <w:rFonts w:hint="eastAsia" w:ascii="宋体" w:hAnsi="宋体" w:eastAsia="宋体" w:cs="宋体"/>
          <w:sz w:val="24"/>
          <w:highlight w:val="none"/>
        </w:rPr>
        <w:t>甲、乙双方须在每月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日前对上月发生的货款进行对账结算，甲方须在</w:t>
      </w:r>
      <w:r>
        <w:rPr>
          <w:rFonts w:hint="eastAsia" w:ascii="宋体" w:hAnsi="宋体" w:eastAsia="宋体" w:cs="宋体"/>
          <w:sz w:val="24"/>
          <w:highlight w:val="none"/>
          <w:lang w:val="en-US" w:eastAsia="zh-CN"/>
        </w:rPr>
        <w:t>对账结算完成后</w:t>
      </w:r>
      <w:r>
        <w:rPr>
          <w:rFonts w:hint="eastAsia" w:ascii="宋体" w:hAnsi="宋体" w:eastAsia="宋体" w:cs="宋体"/>
          <w:sz w:val="24"/>
          <w:highlight w:val="none"/>
          <w:u w:val="single"/>
        </w:rPr>
        <w:t xml:space="preserve"> 5 </w:t>
      </w:r>
      <w:r>
        <w:rPr>
          <w:rFonts w:hint="eastAsia" w:ascii="宋体" w:hAnsi="宋体" w:eastAsia="宋体" w:cs="宋体"/>
          <w:sz w:val="24"/>
          <w:highlight w:val="none"/>
        </w:rPr>
        <w:t>个工作日向乙方支付已结算货款总金额的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%。余款在工程整体结构封顶后</w:t>
      </w:r>
      <w:r>
        <w:rPr>
          <w:rFonts w:hint="eastAsia" w:ascii="宋体" w:hAnsi="宋体" w:eastAsia="宋体" w:cs="宋体"/>
          <w:sz w:val="24"/>
          <w:highlight w:val="none"/>
          <w:u w:val="single"/>
        </w:rPr>
        <w:t xml:space="preserve">  30  </w:t>
      </w:r>
      <w:r>
        <w:rPr>
          <w:rFonts w:hint="eastAsia" w:ascii="宋体" w:hAnsi="宋体" w:eastAsia="宋体" w:cs="宋体"/>
          <w:sz w:val="24"/>
          <w:highlight w:val="none"/>
        </w:rPr>
        <w:t>日内付清（最迟不得超过</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4、甲方</w:t>
      </w:r>
      <w:r>
        <w:rPr>
          <w:rFonts w:hint="eastAsia" w:ascii="宋体" w:hAnsi="宋体" w:eastAsia="宋体" w:cs="宋体"/>
          <w:sz w:val="24"/>
          <w:highlight w:val="none"/>
        </w:rPr>
        <w:t>连续未向乙方采购</w:t>
      </w:r>
      <w:r>
        <w:rPr>
          <w:rFonts w:hint="eastAsia" w:ascii="宋体" w:hAnsi="宋体" w:eastAsia="宋体" w:cs="宋体"/>
          <w:sz w:val="24"/>
          <w:highlight w:val="none"/>
          <w:lang w:eastAsia="zh-CN"/>
        </w:rPr>
        <w:t>砂浆</w:t>
      </w:r>
      <w:r>
        <w:rPr>
          <w:rFonts w:hint="eastAsia" w:ascii="宋体" w:hAnsi="宋体" w:eastAsia="宋体" w:cs="宋体"/>
          <w:sz w:val="24"/>
          <w:highlight w:val="none"/>
        </w:rPr>
        <w:t>超过30日的，应确认为停供，甲方应在确认停供后10日内向乙方付清全部货款。</w:t>
      </w:r>
    </w:p>
    <w:p>
      <w:pPr>
        <w:wordWrap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甲方付款应付至乙方指定账户，乙方委托其工作人员或其他人员收款时，甲方应当查验乙方出具的委托付款函（加盖乙方行政印章和法定代表人签名）、受委托人身份证复印件（查验原件）、乙方专用收款收据（加盖乙方财务专用章），否则乙方不予认可。乙方指定账户如下：</w:t>
      </w:r>
    </w:p>
    <w:p>
      <w:pPr>
        <w:wordWrap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开户行</w:t>
      </w:r>
      <w:r>
        <w:rPr>
          <w:rFonts w:hint="eastAsia" w:ascii="宋体" w:hAnsi="宋体" w:eastAsia="宋体" w:cs="宋体"/>
          <w:sz w:val="24"/>
          <w:u w:val="single"/>
        </w:rPr>
        <w:t xml:space="preserve">                                   </w:t>
      </w:r>
      <w:r>
        <w:rPr>
          <w:rFonts w:hint="eastAsia" w:ascii="宋体" w:hAnsi="宋体" w:eastAsia="宋体" w:cs="宋体"/>
          <w:sz w:val="24"/>
        </w:rPr>
        <w:t>，</w:t>
      </w:r>
    </w:p>
    <w:p>
      <w:pPr>
        <w:wordWrap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户名</w:t>
      </w:r>
      <w:r>
        <w:rPr>
          <w:rFonts w:hint="eastAsia" w:ascii="宋体" w:hAnsi="宋体" w:eastAsia="宋体" w:cs="宋体"/>
          <w:sz w:val="24"/>
          <w:u w:val="single"/>
        </w:rPr>
        <w:t xml:space="preserve">                                     </w:t>
      </w:r>
      <w:r>
        <w:rPr>
          <w:rFonts w:hint="eastAsia" w:ascii="宋体" w:hAnsi="宋体" w:eastAsia="宋体" w:cs="宋体"/>
          <w:sz w:val="24"/>
        </w:rPr>
        <w:t>，</w:t>
      </w:r>
    </w:p>
    <w:p>
      <w:pPr>
        <w:wordWrap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账号</w:t>
      </w:r>
      <w:r>
        <w:rPr>
          <w:rFonts w:hint="eastAsia" w:ascii="宋体" w:hAnsi="宋体" w:eastAsia="宋体" w:cs="宋体"/>
          <w:sz w:val="24"/>
          <w:u w:val="single"/>
        </w:rPr>
        <w:t xml:space="preserve">                                     </w:t>
      </w:r>
      <w:r>
        <w:rPr>
          <w:rFonts w:hint="eastAsia" w:ascii="宋体" w:hAnsi="宋体" w:eastAsia="宋体" w:cs="宋体"/>
          <w:sz w:val="24"/>
        </w:rPr>
        <w:t>。</w:t>
      </w:r>
    </w:p>
    <w:p>
      <w:pPr>
        <w:wordWrap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6、甲方有权以银行转账或</w:t>
      </w:r>
      <w:r>
        <w:rPr>
          <w:rFonts w:hint="eastAsia" w:ascii="宋体" w:hAnsi="宋体" w:eastAsia="宋体" w:cs="宋体"/>
          <w:sz w:val="24"/>
          <w:highlight w:val="none"/>
        </w:rPr>
        <w:t>银行承兑汇票进行</w:t>
      </w:r>
      <w:r>
        <w:rPr>
          <w:rFonts w:hint="eastAsia" w:ascii="宋体" w:hAnsi="宋体" w:eastAsia="宋体" w:cs="宋体"/>
          <w:sz w:val="24"/>
        </w:rPr>
        <w:t>付款，银行承兑汇票付款金额不得超过结算总金额的【 】%。以银行承兑汇票方式付款时，甲方应按票面金额的</w:t>
      </w:r>
      <w:r>
        <w:rPr>
          <w:rFonts w:hint="eastAsia" w:ascii="宋体" w:hAnsi="宋体" w:eastAsia="宋体" w:cs="宋体"/>
          <w:sz w:val="24"/>
          <w:u w:val="single"/>
        </w:rPr>
        <w:t xml:space="preserve">  </w:t>
      </w:r>
      <w:r>
        <w:rPr>
          <w:rFonts w:hint="eastAsia" w:ascii="宋体" w:hAnsi="宋体" w:eastAsia="宋体" w:cs="宋体"/>
          <w:sz w:val="24"/>
        </w:rPr>
        <w:t>%承担贴现成本并直接在当次付款中扣减。</w:t>
      </w:r>
    </w:p>
    <w:p>
      <w:pPr>
        <w:wordWrap w:val="0"/>
        <w:spacing w:line="360" w:lineRule="auto"/>
        <w:ind w:firstLine="480" w:firstLineChars="200"/>
        <w:jc w:val="left"/>
        <w:rPr>
          <w:rFonts w:hint="eastAsia" w:ascii="宋体" w:hAnsi="宋体" w:eastAsia="宋体" w:cs="宋体"/>
          <w:sz w:val="24"/>
        </w:rPr>
      </w:pPr>
    </w:p>
    <w:p>
      <w:pPr>
        <w:wordWrap w:val="0"/>
        <w:spacing w:line="500" w:lineRule="exact"/>
        <w:ind w:firstLine="482" w:firstLineChars="200"/>
        <w:jc w:val="left"/>
        <w:rPr>
          <w:rFonts w:hint="eastAsia" w:ascii="宋体" w:hAnsi="宋体" w:eastAsia="宋体" w:cs="宋体"/>
          <w:b/>
          <w:bCs/>
          <w:sz w:val="24"/>
        </w:rPr>
      </w:pPr>
      <w:r>
        <w:rPr>
          <w:rFonts w:hint="eastAsia" w:ascii="宋体" w:hAnsi="宋体" w:cs="宋体"/>
          <w:b/>
          <w:bCs/>
          <w:sz w:val="24"/>
          <w:lang w:val="en-US" w:eastAsia="zh-CN"/>
        </w:rPr>
        <w:t>七</w:t>
      </w:r>
      <w:r>
        <w:rPr>
          <w:rFonts w:hint="eastAsia" w:ascii="宋体" w:hAnsi="宋体" w:eastAsia="宋体" w:cs="宋体"/>
          <w:b/>
          <w:bCs/>
          <w:sz w:val="24"/>
        </w:rPr>
        <w:t>、违约责任</w:t>
      </w:r>
    </w:p>
    <w:p>
      <w:pPr>
        <w:wordWrap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1、乙方所供应的</w:t>
      </w:r>
      <w:r>
        <w:rPr>
          <w:rFonts w:hint="eastAsia" w:ascii="宋体" w:hAnsi="宋体" w:eastAsia="宋体" w:cs="宋体"/>
          <w:sz w:val="24"/>
          <w:lang w:eastAsia="zh-CN"/>
        </w:rPr>
        <w:t>砂浆</w:t>
      </w:r>
      <w:r>
        <w:rPr>
          <w:rFonts w:hint="eastAsia" w:ascii="宋体" w:hAnsi="宋体" w:eastAsia="宋体" w:cs="宋体"/>
          <w:sz w:val="24"/>
        </w:rPr>
        <w:t>质量不符合本合同的有关要求，乙方负责赔偿因此而造成的直接经济损失。</w:t>
      </w:r>
    </w:p>
    <w:p>
      <w:pPr>
        <w:wordWrap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2、乙方应按甲方要求准确无误地送料到甲方工地，乙方质量保证限于现场取样。因乙方送错料或</w:t>
      </w:r>
      <w:r>
        <w:rPr>
          <w:rFonts w:hint="eastAsia" w:ascii="宋体" w:hAnsi="宋体" w:eastAsia="宋体" w:cs="宋体"/>
          <w:sz w:val="24"/>
          <w:lang w:eastAsia="zh-CN"/>
        </w:rPr>
        <w:t>砂浆</w:t>
      </w:r>
      <w:r>
        <w:rPr>
          <w:rFonts w:hint="eastAsia" w:ascii="宋体" w:hAnsi="宋体" w:eastAsia="宋体" w:cs="宋体"/>
          <w:sz w:val="24"/>
        </w:rPr>
        <w:t>本身质量问题（如原材料不合格或配合比不合理等原因）造成甲方的经济损失由乙方负责，因甲方施工不当等原因造成的质量问题由甲方负责。</w:t>
      </w:r>
    </w:p>
    <w:p>
      <w:pPr>
        <w:wordWrap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3、乙方无正当理由停止供货的，应赔偿甲方因此而造成的直接经济损失。</w:t>
      </w:r>
    </w:p>
    <w:p>
      <w:pPr>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4、乙方应使用质量合格的原材料配制</w:t>
      </w:r>
      <w:r>
        <w:rPr>
          <w:rFonts w:hint="eastAsia" w:ascii="宋体" w:hAnsi="宋体" w:eastAsia="宋体" w:cs="宋体"/>
          <w:sz w:val="24"/>
          <w:lang w:eastAsia="zh-CN"/>
        </w:rPr>
        <w:t>砂浆</w:t>
      </w:r>
      <w:r>
        <w:rPr>
          <w:rFonts w:hint="eastAsia" w:ascii="宋体" w:hAnsi="宋体" w:eastAsia="宋体" w:cs="宋体"/>
          <w:sz w:val="24"/>
        </w:rPr>
        <w:t>，若因使用不合格原材料造成</w:t>
      </w:r>
      <w:r>
        <w:rPr>
          <w:rFonts w:hint="eastAsia" w:ascii="宋体" w:hAnsi="宋体" w:eastAsia="宋体" w:cs="宋体"/>
          <w:sz w:val="24"/>
          <w:lang w:eastAsia="zh-CN"/>
        </w:rPr>
        <w:t>砂浆</w:t>
      </w:r>
      <w:r>
        <w:rPr>
          <w:rFonts w:hint="eastAsia" w:ascii="宋体" w:hAnsi="宋体" w:eastAsia="宋体" w:cs="宋体"/>
          <w:sz w:val="24"/>
        </w:rPr>
        <w:t>质量问题和质量事故的，有关直接损失由乙方负责。</w:t>
      </w:r>
    </w:p>
    <w:p>
      <w:pPr>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5、甲方逾期支付货款，应按拖欠款数额以每天万分之五的标准向乙方支付违约金，逾期超过15天的，乙方有权暂停供货，并有权解除合同，要求甲方在30日内付清欠付的全部款项及违约金。</w:t>
      </w:r>
    </w:p>
    <w:p>
      <w:pPr>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6、如因道路和卸料区域没有完成地面硬化或场地不干净等甲方原因造成的</w:t>
      </w:r>
      <w:r>
        <w:rPr>
          <w:rFonts w:hint="eastAsia" w:ascii="宋体" w:hAnsi="宋体" w:eastAsia="宋体" w:cs="宋体"/>
          <w:sz w:val="24"/>
          <w:lang w:eastAsia="zh-CN"/>
        </w:rPr>
        <w:t>砂浆</w:t>
      </w:r>
      <w:r>
        <w:rPr>
          <w:rFonts w:hint="eastAsia" w:ascii="宋体" w:hAnsi="宋体" w:eastAsia="宋体" w:cs="宋体"/>
          <w:sz w:val="24"/>
        </w:rPr>
        <w:t>运输车带泥污染道路等所有损失，由甲方承担。</w:t>
      </w:r>
    </w:p>
    <w:p>
      <w:pPr>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7、本合同期限内，甲方无正当理由使用其他任何第三方供应的</w:t>
      </w:r>
      <w:r>
        <w:rPr>
          <w:rFonts w:hint="eastAsia" w:ascii="宋体" w:hAnsi="宋体" w:eastAsia="宋体" w:cs="宋体"/>
          <w:sz w:val="24"/>
          <w:lang w:eastAsia="zh-CN"/>
        </w:rPr>
        <w:t>砂浆</w:t>
      </w:r>
      <w:r>
        <w:rPr>
          <w:rFonts w:hint="eastAsia" w:ascii="宋体" w:hAnsi="宋体" w:eastAsia="宋体" w:cs="宋体"/>
          <w:sz w:val="24"/>
        </w:rPr>
        <w:t>，或自行搅拌的，乙方有权要求甲方立即付清已发生的全部货款，并要求甲方按本合同约定的暂定合同总金额的5%支付违约金。</w:t>
      </w:r>
    </w:p>
    <w:p>
      <w:pPr>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8、甲方中途单方面终止合同的，应当赔偿乙方因此而造成的经济损失，应在30天内付清欠付的全部款项，并按未履行部分货款总值的5%计付违约金给乙方。</w:t>
      </w:r>
    </w:p>
    <w:p>
      <w:pPr>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9、甲乙双方违反本合同其他约定给对方或第三方造成损失的，另一方有权解除本合同，并要求违约方承担由此造成的直接损失。</w:t>
      </w:r>
    </w:p>
    <w:p>
      <w:pPr>
        <w:wordWrap w:val="0"/>
        <w:spacing w:line="500" w:lineRule="exact"/>
        <w:ind w:firstLine="480" w:firstLineChars="200"/>
        <w:jc w:val="left"/>
        <w:rPr>
          <w:rFonts w:hint="eastAsia" w:ascii="宋体" w:hAnsi="宋体" w:eastAsia="宋体" w:cs="宋体"/>
          <w:sz w:val="24"/>
        </w:rPr>
      </w:pPr>
    </w:p>
    <w:p>
      <w:pPr>
        <w:wordWrap w:val="0"/>
        <w:spacing w:line="500" w:lineRule="exact"/>
        <w:ind w:firstLine="482" w:firstLineChars="200"/>
        <w:jc w:val="left"/>
        <w:rPr>
          <w:rFonts w:hint="eastAsia" w:ascii="宋体" w:hAnsi="宋体" w:eastAsia="宋体" w:cs="宋体"/>
          <w:b/>
          <w:sz w:val="24"/>
        </w:rPr>
      </w:pPr>
      <w:r>
        <w:rPr>
          <w:rFonts w:hint="eastAsia" w:ascii="宋体" w:hAnsi="宋体" w:cs="宋体"/>
          <w:b/>
          <w:bCs/>
          <w:sz w:val="24"/>
          <w:lang w:val="en-US" w:eastAsia="zh-CN"/>
        </w:rPr>
        <w:t>八</w:t>
      </w:r>
      <w:r>
        <w:rPr>
          <w:rFonts w:hint="eastAsia" w:ascii="宋体" w:hAnsi="宋体" w:eastAsia="宋体" w:cs="宋体"/>
          <w:b/>
          <w:bCs/>
          <w:sz w:val="24"/>
        </w:rPr>
        <w:t>、</w:t>
      </w:r>
      <w:r>
        <w:rPr>
          <w:rFonts w:hint="eastAsia" w:ascii="宋体" w:hAnsi="宋体" w:eastAsia="宋体" w:cs="宋体"/>
          <w:b/>
          <w:sz w:val="24"/>
        </w:rPr>
        <w:t>合同争议解决方式</w:t>
      </w:r>
    </w:p>
    <w:p>
      <w:pPr>
        <w:pStyle w:val="4"/>
        <w:wordWrap w:val="0"/>
        <w:spacing w:line="500" w:lineRule="exact"/>
        <w:ind w:firstLine="480" w:firstLineChars="200"/>
        <w:rPr>
          <w:rFonts w:hint="eastAsia" w:ascii="宋体" w:hAnsi="宋体" w:eastAsia="宋体" w:cs="宋体"/>
        </w:rPr>
      </w:pPr>
      <w:r>
        <w:rPr>
          <w:rFonts w:hint="eastAsia" w:ascii="宋体" w:hAnsi="宋体" w:eastAsia="宋体" w:cs="宋体"/>
        </w:rPr>
        <w:t>1、本合同未尽事宜，双方可签订补充协议，补充协议与本合同约定不一致之处，以补充协议为准。</w:t>
      </w:r>
    </w:p>
    <w:p>
      <w:pPr>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2、因本合同产生之争议，双方协商不成的，任何一方均可向乙方住所地人民法院提起诉讼，因此而支出的实现债权费用（包括但不限于诉讼费、仲裁费、财产保全费、差旅费、执行费、评估费、拍卖费、律师费等）由败诉方承担。</w:t>
      </w:r>
    </w:p>
    <w:p>
      <w:pPr>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3、任何一方向对方送达有关通知、文件，或者人民法院向任一方送达相关法律文书，均可向被送达方在本条提供的地址送达，如因被送达方在本合同中提供的送达地址不准确、送达地址变更未及时告知对方或其指定的收件人拒绝签收等原因，导致通知或相关文书未能被实际签收的，通知或文书退回之日视为送达之日（即视为被送达方已经收取相关通知或文件）。</w:t>
      </w:r>
    </w:p>
    <w:p>
      <w:pPr>
        <w:wordWrap w:val="0"/>
        <w:spacing w:line="500" w:lineRule="exact"/>
        <w:ind w:firstLine="480" w:firstLineChars="200"/>
        <w:jc w:val="left"/>
        <w:rPr>
          <w:rFonts w:hint="eastAsia" w:ascii="宋体" w:hAnsi="宋体" w:eastAsia="宋体" w:cs="宋体"/>
          <w:sz w:val="24"/>
          <w:u w:val="single"/>
        </w:rPr>
      </w:pPr>
      <w:r>
        <w:rPr>
          <w:rFonts w:hint="eastAsia" w:ascii="宋体" w:hAnsi="宋体" w:eastAsia="宋体" w:cs="宋体"/>
          <w:sz w:val="24"/>
        </w:rPr>
        <w:t>甲方联系人：</w:t>
      </w:r>
      <w:r>
        <w:rPr>
          <w:rFonts w:hint="eastAsia" w:ascii="宋体" w:hAnsi="宋体" w:eastAsia="宋体" w:cs="宋体"/>
          <w:sz w:val="24"/>
          <w:u w:val="single"/>
        </w:rPr>
        <w:t xml:space="preserve">                                                           </w:t>
      </w:r>
    </w:p>
    <w:p>
      <w:pPr>
        <w:wordWrap w:val="0"/>
        <w:spacing w:line="500" w:lineRule="exact"/>
        <w:ind w:firstLine="480" w:firstLineChars="200"/>
        <w:jc w:val="left"/>
        <w:rPr>
          <w:rFonts w:hint="eastAsia" w:ascii="宋体" w:hAnsi="宋体" w:eastAsia="宋体" w:cs="宋体"/>
          <w:sz w:val="24"/>
          <w:u w:val="single"/>
        </w:rPr>
      </w:pPr>
      <w:r>
        <w:rPr>
          <w:rFonts w:hint="eastAsia" w:ascii="宋体" w:hAnsi="宋体" w:eastAsia="宋体" w:cs="宋体"/>
          <w:sz w:val="24"/>
        </w:rPr>
        <w:t>甲方联系电话：</w:t>
      </w:r>
      <w:r>
        <w:rPr>
          <w:rFonts w:hint="eastAsia" w:ascii="宋体" w:hAnsi="宋体" w:eastAsia="宋体" w:cs="宋体"/>
          <w:sz w:val="24"/>
          <w:u w:val="single"/>
        </w:rPr>
        <w:t xml:space="preserve">                                                         </w:t>
      </w:r>
    </w:p>
    <w:p>
      <w:pPr>
        <w:wordWrap w:val="0"/>
        <w:spacing w:line="500" w:lineRule="exact"/>
        <w:ind w:firstLine="480" w:firstLineChars="200"/>
        <w:jc w:val="left"/>
        <w:rPr>
          <w:rFonts w:hint="eastAsia" w:ascii="宋体" w:hAnsi="宋体" w:eastAsia="宋体" w:cs="宋体"/>
          <w:sz w:val="24"/>
          <w:u w:val="single"/>
        </w:rPr>
      </w:pPr>
      <w:r>
        <w:rPr>
          <w:rFonts w:hint="eastAsia" w:ascii="宋体" w:hAnsi="宋体" w:eastAsia="宋体" w:cs="宋体"/>
          <w:sz w:val="24"/>
        </w:rPr>
        <w:t>甲方联系地址：</w:t>
      </w:r>
      <w:r>
        <w:rPr>
          <w:rFonts w:hint="eastAsia" w:ascii="宋体" w:hAnsi="宋体" w:eastAsia="宋体" w:cs="宋体"/>
          <w:sz w:val="24"/>
          <w:u w:val="single"/>
        </w:rPr>
        <w:t xml:space="preserve">                                                         </w:t>
      </w:r>
    </w:p>
    <w:p>
      <w:pPr>
        <w:wordWrap w:val="0"/>
        <w:spacing w:line="500" w:lineRule="exact"/>
        <w:ind w:firstLine="480" w:firstLineChars="200"/>
        <w:jc w:val="left"/>
        <w:rPr>
          <w:rFonts w:hint="eastAsia" w:ascii="宋体" w:hAnsi="宋体" w:eastAsia="宋体" w:cs="宋体"/>
          <w:sz w:val="24"/>
          <w:u w:val="single"/>
        </w:rPr>
      </w:pPr>
      <w:r>
        <w:rPr>
          <w:rFonts w:hint="eastAsia" w:ascii="宋体" w:hAnsi="宋体" w:eastAsia="宋体" w:cs="宋体"/>
          <w:sz w:val="24"/>
        </w:rPr>
        <w:t>乙方联系人：</w:t>
      </w:r>
      <w:r>
        <w:rPr>
          <w:rFonts w:hint="eastAsia" w:ascii="宋体" w:hAnsi="宋体" w:eastAsia="宋体" w:cs="宋体"/>
          <w:sz w:val="24"/>
          <w:u w:val="single"/>
        </w:rPr>
        <w:t xml:space="preserve">                                                           </w:t>
      </w:r>
    </w:p>
    <w:p>
      <w:pPr>
        <w:wordWrap w:val="0"/>
        <w:spacing w:line="500" w:lineRule="exact"/>
        <w:ind w:firstLine="480" w:firstLineChars="200"/>
        <w:jc w:val="left"/>
        <w:rPr>
          <w:rFonts w:hint="eastAsia" w:ascii="宋体" w:hAnsi="宋体" w:eastAsia="宋体" w:cs="宋体"/>
          <w:sz w:val="24"/>
          <w:u w:val="single"/>
        </w:rPr>
      </w:pPr>
      <w:r>
        <w:rPr>
          <w:rFonts w:hint="eastAsia" w:ascii="宋体" w:hAnsi="宋体" w:eastAsia="宋体" w:cs="宋体"/>
          <w:sz w:val="24"/>
        </w:rPr>
        <w:t>乙方联系电话：</w:t>
      </w:r>
      <w:r>
        <w:rPr>
          <w:rFonts w:hint="eastAsia" w:ascii="宋体" w:hAnsi="宋体" w:eastAsia="宋体" w:cs="宋体"/>
          <w:sz w:val="24"/>
          <w:u w:val="single"/>
        </w:rPr>
        <w:t xml:space="preserve">                                                         </w:t>
      </w:r>
    </w:p>
    <w:p>
      <w:pPr>
        <w:wordWrap w:val="0"/>
        <w:spacing w:line="500" w:lineRule="exact"/>
        <w:ind w:firstLine="480" w:firstLineChars="200"/>
        <w:jc w:val="left"/>
        <w:rPr>
          <w:rFonts w:hint="eastAsia" w:ascii="宋体" w:hAnsi="宋体" w:eastAsia="宋体" w:cs="宋体"/>
          <w:sz w:val="24"/>
          <w:u w:val="single"/>
        </w:rPr>
      </w:pPr>
      <w:r>
        <w:rPr>
          <w:rFonts w:hint="eastAsia" w:ascii="宋体" w:hAnsi="宋体" w:eastAsia="宋体" w:cs="宋体"/>
          <w:sz w:val="24"/>
        </w:rPr>
        <w:t>乙方联系地址：</w:t>
      </w:r>
      <w:r>
        <w:rPr>
          <w:rFonts w:hint="eastAsia" w:ascii="宋体" w:hAnsi="宋体" w:eastAsia="宋体" w:cs="宋体"/>
          <w:sz w:val="24"/>
          <w:u w:val="single"/>
        </w:rPr>
        <w:t xml:space="preserve">                                                         </w:t>
      </w:r>
    </w:p>
    <w:p>
      <w:pPr>
        <w:wordWrap w:val="0"/>
        <w:spacing w:line="500" w:lineRule="exact"/>
        <w:ind w:firstLine="480" w:firstLineChars="200"/>
        <w:jc w:val="left"/>
        <w:rPr>
          <w:rFonts w:hint="eastAsia" w:ascii="宋体" w:hAnsi="宋体" w:eastAsia="宋体" w:cs="宋体"/>
          <w:sz w:val="24"/>
          <w:highlight w:val="yellow"/>
        </w:rPr>
      </w:pPr>
    </w:p>
    <w:p>
      <w:pPr>
        <w:tabs>
          <w:tab w:val="left" w:pos="540"/>
        </w:tabs>
        <w:wordWrap w:val="0"/>
        <w:spacing w:line="500" w:lineRule="exact"/>
        <w:ind w:firstLine="482" w:firstLineChars="200"/>
        <w:jc w:val="left"/>
        <w:rPr>
          <w:rFonts w:hint="eastAsia" w:ascii="宋体" w:hAnsi="宋体" w:eastAsia="宋体" w:cs="宋体"/>
          <w:b/>
          <w:bCs/>
          <w:sz w:val="24"/>
        </w:rPr>
      </w:pPr>
      <w:r>
        <w:rPr>
          <w:rFonts w:hint="eastAsia" w:ascii="宋体" w:hAnsi="宋体" w:cs="宋体"/>
          <w:b/>
          <w:bCs/>
          <w:sz w:val="24"/>
          <w:lang w:val="en-US" w:eastAsia="zh-CN"/>
        </w:rPr>
        <w:t>九</w:t>
      </w:r>
      <w:r>
        <w:rPr>
          <w:rFonts w:hint="eastAsia" w:ascii="宋体" w:hAnsi="宋体" w:eastAsia="宋体" w:cs="宋体"/>
          <w:b/>
          <w:bCs/>
          <w:sz w:val="24"/>
        </w:rPr>
        <w:t>、其他条款</w:t>
      </w:r>
    </w:p>
    <w:p>
      <w:pPr>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不可抗力造成的损失，甲乙双方应积极沟通，通报情况并采取措施解决问题，互不追究双方责任。不可抗力的认定标准为：指不能预见、不能避免并不能克服的客观情况，如：地震、战争、动乱、空中飞行物坠落、非双方责任造成的爆炸、交通意外、道路阻塞、车辆及机械故障、工人罢工、政府原因造成的原材料短缺等法律法规规定的其他不可控制因素造成的停供。</w:t>
      </w:r>
    </w:p>
    <w:p>
      <w:pPr>
        <w:tabs>
          <w:tab w:val="left" w:pos="540"/>
        </w:tabs>
        <w:wordWrap w:val="0"/>
        <w:spacing w:line="500" w:lineRule="exact"/>
        <w:ind w:firstLine="480" w:firstLineChars="200"/>
        <w:jc w:val="left"/>
        <w:rPr>
          <w:rFonts w:hint="eastAsia" w:ascii="宋体" w:hAnsi="宋体" w:eastAsia="宋体" w:cs="宋体"/>
          <w:bCs/>
          <w:sz w:val="24"/>
        </w:rPr>
      </w:pPr>
      <w:r>
        <w:rPr>
          <w:rFonts w:hint="eastAsia" w:ascii="宋体" w:hAnsi="宋体" w:eastAsia="宋体" w:cs="宋体"/>
          <w:bCs/>
          <w:sz w:val="24"/>
        </w:rPr>
        <w:t>2、本合同有效期为自甲乙双方签订合同之日起至甲方向乙方付清全部应付款项时止。</w:t>
      </w:r>
    </w:p>
    <w:p>
      <w:pPr>
        <w:tabs>
          <w:tab w:val="left" w:pos="540"/>
        </w:tabs>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3、本合同一式四份，双方各执两份，双方签字、盖章后生效。</w:t>
      </w:r>
    </w:p>
    <w:p>
      <w:pPr>
        <w:wordWrap w:val="0"/>
        <w:spacing w:line="500" w:lineRule="exact"/>
        <w:ind w:firstLine="480" w:firstLineChars="200"/>
        <w:jc w:val="left"/>
        <w:rPr>
          <w:rFonts w:hint="eastAsia" w:ascii="宋体" w:hAnsi="宋体" w:eastAsia="宋体" w:cs="宋体"/>
          <w:b/>
          <w:bCs/>
          <w:sz w:val="24"/>
        </w:rPr>
      </w:pPr>
      <w:r>
        <w:rPr>
          <w:rFonts w:hint="eastAsia" w:ascii="宋体" w:hAnsi="宋体" w:eastAsia="宋体" w:cs="宋体"/>
          <w:sz w:val="24"/>
        </w:rPr>
        <w:t>4、</w:t>
      </w:r>
      <w:r>
        <w:rPr>
          <w:rFonts w:hint="eastAsia" w:ascii="宋体" w:hAnsi="宋体" w:eastAsia="宋体" w:cs="宋体"/>
          <w:bCs/>
          <w:sz w:val="24"/>
        </w:rPr>
        <w:t xml:space="preserve">本合同在 </w:t>
      </w:r>
      <w:r>
        <w:rPr>
          <w:rFonts w:hint="eastAsia" w:ascii="宋体" w:hAnsi="宋体" w:eastAsia="宋体" w:cs="宋体"/>
          <w:bCs/>
          <w:sz w:val="24"/>
          <w:u w:val="single"/>
        </w:rPr>
        <w:t xml:space="preserve">  深圳  </w:t>
      </w:r>
      <w:r>
        <w:rPr>
          <w:rFonts w:hint="eastAsia" w:ascii="宋体" w:hAnsi="宋体" w:eastAsia="宋体" w:cs="宋体"/>
          <w:bCs/>
          <w:sz w:val="24"/>
        </w:rPr>
        <w:t>市</w:t>
      </w:r>
      <w:r>
        <w:rPr>
          <w:rFonts w:hint="eastAsia" w:ascii="宋体" w:hAnsi="宋体" w:eastAsia="宋体" w:cs="宋体"/>
          <w:bCs/>
          <w:sz w:val="24"/>
          <w:u w:val="single"/>
        </w:rPr>
        <w:t xml:space="preserve">        </w:t>
      </w:r>
      <w:r>
        <w:rPr>
          <w:rFonts w:hint="eastAsia" w:ascii="宋体" w:hAnsi="宋体" w:eastAsia="宋体" w:cs="宋体"/>
          <w:bCs/>
          <w:sz w:val="24"/>
        </w:rPr>
        <w:t>区签订。</w:t>
      </w:r>
      <w:r>
        <w:rPr>
          <w:rFonts w:hint="eastAsia" w:ascii="宋体" w:hAnsi="宋体" w:eastAsia="宋体" w:cs="宋体"/>
          <w:b/>
          <w:bCs/>
          <w:sz w:val="24"/>
        </w:rPr>
        <w:t xml:space="preserve">   </w:t>
      </w:r>
    </w:p>
    <w:p>
      <w:pPr>
        <w:wordWrap w:val="0"/>
        <w:spacing w:line="500" w:lineRule="exact"/>
        <w:ind w:firstLine="480" w:firstLineChars="200"/>
        <w:jc w:val="left"/>
        <w:rPr>
          <w:rFonts w:hint="eastAsia" w:ascii="宋体" w:hAnsi="宋体" w:eastAsia="宋体" w:cs="宋体"/>
          <w:sz w:val="24"/>
        </w:rPr>
      </w:pPr>
    </w:p>
    <w:p>
      <w:pPr>
        <w:wordWrap w:val="0"/>
        <w:spacing w:line="500" w:lineRule="exact"/>
        <w:jc w:val="left"/>
        <w:rPr>
          <w:rFonts w:hint="eastAsia" w:ascii="宋体" w:hAnsi="宋体" w:eastAsia="宋体" w:cs="宋体"/>
          <w:sz w:val="24"/>
        </w:rPr>
      </w:pPr>
    </w:p>
    <w:p>
      <w:pPr>
        <w:pStyle w:val="2"/>
        <w:rPr>
          <w:rFonts w:hint="eastAsia" w:ascii="宋体" w:hAnsi="宋体" w:eastAsia="宋体" w:cs="宋体"/>
          <w:sz w:val="24"/>
        </w:rPr>
      </w:pPr>
    </w:p>
    <w:p>
      <w:pPr>
        <w:rPr>
          <w:rFonts w:hint="eastAsia" w:ascii="宋体" w:hAnsi="宋体" w:eastAsia="宋体" w:cs="宋体"/>
          <w:sz w:val="24"/>
        </w:rPr>
      </w:pPr>
    </w:p>
    <w:p>
      <w:pPr>
        <w:pStyle w:val="2"/>
        <w:rPr>
          <w:rFonts w:hint="eastAsia" w:ascii="宋体" w:hAnsi="宋体" w:eastAsia="宋体" w:cs="宋体"/>
          <w:sz w:val="24"/>
        </w:rPr>
      </w:pPr>
    </w:p>
    <w:p>
      <w:pPr>
        <w:rPr>
          <w:rFonts w:hint="eastAsia" w:ascii="宋体" w:hAnsi="宋体" w:eastAsia="宋体" w:cs="宋体"/>
          <w:sz w:val="24"/>
        </w:rPr>
      </w:pPr>
    </w:p>
    <w:p>
      <w:pPr>
        <w:pStyle w:val="2"/>
        <w:rPr>
          <w:rFonts w:hint="eastAsia" w:ascii="宋体" w:hAnsi="宋体" w:eastAsia="宋体" w:cs="宋体"/>
          <w:sz w:val="24"/>
        </w:rPr>
      </w:pPr>
    </w:p>
    <w:p>
      <w:pPr>
        <w:rPr>
          <w:rFonts w:hint="eastAsia" w:ascii="宋体" w:hAnsi="宋体" w:eastAsia="宋体" w:cs="宋体"/>
          <w:sz w:val="24"/>
        </w:rPr>
      </w:pPr>
    </w:p>
    <w:p>
      <w:pPr>
        <w:pStyle w:val="2"/>
        <w:rPr>
          <w:rFonts w:hint="eastAsia" w:ascii="宋体" w:hAnsi="宋体" w:eastAsia="宋体" w:cs="宋体"/>
          <w:sz w:val="24"/>
        </w:rPr>
      </w:pPr>
    </w:p>
    <w:p>
      <w:pPr>
        <w:rPr>
          <w:rFonts w:hint="eastAsia" w:ascii="宋体" w:hAnsi="宋体" w:eastAsia="宋体" w:cs="宋体"/>
          <w:sz w:val="24"/>
        </w:rPr>
      </w:pPr>
    </w:p>
    <w:p>
      <w:pPr>
        <w:pStyle w:val="2"/>
        <w:rPr>
          <w:rFonts w:hint="eastAsia" w:ascii="宋体" w:hAnsi="宋体" w:eastAsia="宋体" w:cs="宋体"/>
          <w:sz w:val="24"/>
        </w:rPr>
      </w:pPr>
    </w:p>
    <w:p>
      <w:pPr>
        <w:rPr>
          <w:rFonts w:hint="eastAsia" w:ascii="宋体" w:hAnsi="宋体" w:eastAsia="宋体" w:cs="宋体"/>
          <w:sz w:val="24"/>
        </w:rPr>
      </w:pPr>
    </w:p>
    <w:p>
      <w:pPr>
        <w:pStyle w:val="2"/>
        <w:rPr>
          <w:rFonts w:hint="eastAsia" w:ascii="宋体" w:hAnsi="宋体" w:eastAsia="宋体" w:cs="宋体"/>
          <w:sz w:val="24"/>
        </w:rPr>
      </w:pPr>
    </w:p>
    <w:p>
      <w:pPr>
        <w:rPr>
          <w:rFonts w:hint="eastAsia" w:ascii="宋体" w:hAnsi="宋体" w:eastAsia="宋体" w:cs="宋体"/>
          <w:sz w:val="24"/>
        </w:rPr>
      </w:pPr>
    </w:p>
    <w:p>
      <w:pPr>
        <w:pStyle w:val="2"/>
        <w:rPr>
          <w:rFonts w:hint="eastAsia"/>
        </w:rPr>
      </w:pPr>
    </w:p>
    <w:p>
      <w:pPr>
        <w:rPr>
          <w:rFonts w:hint="eastAsia" w:ascii="宋体" w:hAnsi="宋体" w:eastAsia="宋体" w:cs="宋体"/>
          <w:sz w:val="24"/>
        </w:rPr>
      </w:pPr>
    </w:p>
    <w:p>
      <w:pPr>
        <w:pStyle w:val="2"/>
        <w:rPr>
          <w:rFonts w:hint="eastAsia" w:ascii="宋体" w:hAnsi="宋体" w:eastAsia="宋体" w:cs="宋体"/>
          <w:sz w:val="24"/>
        </w:rPr>
      </w:pPr>
    </w:p>
    <w:p>
      <w:pPr>
        <w:rPr>
          <w:rFonts w:hint="eastAsia" w:ascii="宋体" w:hAnsi="宋体" w:eastAsia="宋体" w:cs="宋体"/>
          <w:sz w:val="24"/>
        </w:rPr>
      </w:pPr>
    </w:p>
    <w:p>
      <w:pPr>
        <w:pStyle w:val="2"/>
        <w:rPr>
          <w:rFonts w:hint="eastAsia" w:ascii="宋体" w:hAnsi="宋体" w:eastAsia="宋体" w:cs="宋体"/>
          <w:sz w:val="24"/>
        </w:rPr>
      </w:pPr>
    </w:p>
    <w:p>
      <w:pPr>
        <w:rPr>
          <w:rFonts w:hint="eastAsia" w:ascii="宋体" w:hAnsi="宋体" w:eastAsia="宋体" w:cs="宋体"/>
          <w:sz w:val="24"/>
        </w:rPr>
      </w:pPr>
    </w:p>
    <w:p>
      <w:pPr>
        <w:pStyle w:val="2"/>
        <w:rPr>
          <w:rFonts w:hint="eastAsia" w:ascii="宋体" w:hAnsi="宋体" w:eastAsia="宋体" w:cs="宋体"/>
        </w:rPr>
      </w:pPr>
    </w:p>
    <w:p>
      <w:pPr>
        <w:wordWrap w:val="0"/>
        <w:spacing w:line="500" w:lineRule="exact"/>
        <w:jc w:val="left"/>
        <w:rPr>
          <w:rFonts w:hint="eastAsia" w:ascii="宋体" w:hAnsi="宋体" w:eastAsia="宋体" w:cs="宋体"/>
          <w:sz w:val="24"/>
        </w:rPr>
      </w:pPr>
    </w:p>
    <w:p>
      <w:pPr>
        <w:wordWrap w:val="0"/>
        <w:spacing w:line="500" w:lineRule="exact"/>
        <w:ind w:firstLine="480" w:firstLineChars="200"/>
        <w:jc w:val="center"/>
        <w:rPr>
          <w:rFonts w:hint="eastAsia" w:ascii="宋体" w:hAnsi="宋体" w:eastAsia="宋体" w:cs="宋体"/>
          <w:sz w:val="24"/>
        </w:rPr>
      </w:pPr>
      <w:r>
        <w:rPr>
          <w:rFonts w:hint="eastAsia" w:ascii="宋体" w:hAnsi="宋体" w:eastAsia="宋体" w:cs="宋体"/>
          <w:sz w:val="24"/>
        </w:rPr>
        <w:t>（下为签章内容）</w:t>
      </w:r>
    </w:p>
    <w:p>
      <w:pPr>
        <w:wordWrap w:val="0"/>
        <w:spacing w:line="500" w:lineRule="exact"/>
        <w:ind w:firstLine="480" w:firstLineChars="200"/>
        <w:jc w:val="left"/>
        <w:rPr>
          <w:rFonts w:hint="eastAsia" w:ascii="宋体" w:hAnsi="宋体" w:eastAsia="宋体" w:cs="宋体"/>
          <w:sz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5"/>
        <w:gridCol w:w="4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795"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b/>
                <w:bCs/>
                <w:sz w:val="24"/>
              </w:rPr>
            </w:pPr>
            <w:r>
              <w:rPr>
                <w:rFonts w:hint="eastAsia" w:ascii="宋体" w:hAnsi="宋体" w:eastAsia="宋体" w:cs="宋体"/>
                <w:b/>
                <w:bCs/>
                <w:sz w:val="24"/>
              </w:rPr>
              <w:t>甲方（需方）</w:t>
            </w:r>
          </w:p>
        </w:tc>
        <w:tc>
          <w:tcPr>
            <w:tcW w:w="4733"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b/>
                <w:bCs/>
                <w:sz w:val="24"/>
              </w:rPr>
            </w:pPr>
            <w:r>
              <w:rPr>
                <w:rFonts w:hint="eastAsia" w:ascii="宋体" w:hAnsi="宋体" w:eastAsia="宋体" w:cs="宋体"/>
                <w:b/>
                <w:bCs/>
                <w:sz w:val="24"/>
              </w:rPr>
              <w:t>乙方（供方）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795"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rPr>
                <w:rFonts w:hint="eastAsia" w:ascii="宋体" w:hAnsi="宋体" w:eastAsia="宋体" w:cs="宋体"/>
                <w:sz w:val="24"/>
              </w:rPr>
            </w:pPr>
            <w:r>
              <w:rPr>
                <w:rFonts w:hint="eastAsia" w:ascii="宋体" w:hAnsi="宋体" w:eastAsia="宋体" w:cs="宋体"/>
                <w:sz w:val="24"/>
              </w:rPr>
              <w:t xml:space="preserve">单位名称：  </w:t>
            </w:r>
          </w:p>
          <w:p>
            <w:pPr>
              <w:tabs>
                <w:tab w:val="left" w:pos="7200"/>
              </w:tabs>
              <w:wordWrap w:val="0"/>
              <w:ind w:left="1317" w:leftChars="627"/>
              <w:jc w:val="right"/>
              <w:rPr>
                <w:rFonts w:hint="eastAsia" w:ascii="宋体" w:hAnsi="宋体" w:eastAsia="宋体" w:cs="宋体"/>
                <w:sz w:val="24"/>
              </w:rPr>
            </w:pPr>
            <w:r>
              <w:rPr>
                <w:rFonts w:hint="eastAsia" w:ascii="宋体" w:hAnsi="宋体" w:eastAsia="宋体" w:cs="宋体"/>
                <w:sz w:val="24"/>
              </w:rPr>
              <w:t>（盖章）</w:t>
            </w:r>
          </w:p>
        </w:tc>
        <w:tc>
          <w:tcPr>
            <w:tcW w:w="4733"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rPr>
                <w:rFonts w:hint="eastAsia" w:ascii="宋体" w:hAnsi="宋体" w:eastAsia="宋体" w:cs="宋体"/>
                <w:sz w:val="24"/>
              </w:rPr>
            </w:pPr>
            <w:r>
              <w:rPr>
                <w:rFonts w:hint="eastAsia" w:ascii="宋体" w:hAnsi="宋体" w:eastAsia="宋体" w:cs="宋体"/>
                <w:sz w:val="24"/>
              </w:rPr>
              <w:t>单位名称：</w:t>
            </w:r>
          </w:p>
          <w:p>
            <w:pPr>
              <w:tabs>
                <w:tab w:val="left" w:pos="7200"/>
              </w:tabs>
              <w:wordWrap w:val="0"/>
              <w:jc w:val="right"/>
              <w:rPr>
                <w:rFonts w:hint="eastAsia" w:ascii="宋体" w:hAnsi="宋体" w:eastAsia="宋体" w:cs="宋体"/>
                <w:sz w:val="24"/>
              </w:rPr>
            </w:pPr>
            <w:r>
              <w:rPr>
                <w:rFonts w:hint="eastAsia" w:ascii="宋体" w:hAnsi="宋体" w:eastAsia="宋体" w:cs="宋体"/>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795"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rPr>
                <w:rFonts w:hint="eastAsia" w:ascii="宋体" w:hAnsi="宋体" w:eastAsia="宋体" w:cs="宋体"/>
                <w:sz w:val="24"/>
              </w:rPr>
            </w:pPr>
            <w:r>
              <w:rPr>
                <w:rFonts w:hint="eastAsia" w:ascii="宋体" w:hAnsi="宋体" w:eastAsia="宋体" w:cs="宋体"/>
                <w:sz w:val="24"/>
              </w:rPr>
              <w:t xml:space="preserve">单位地址： </w:t>
            </w:r>
          </w:p>
        </w:tc>
        <w:tc>
          <w:tcPr>
            <w:tcW w:w="4733"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rPr>
                <w:rFonts w:hint="eastAsia" w:ascii="宋体" w:hAnsi="宋体" w:eastAsia="宋体" w:cs="宋体"/>
                <w:sz w:val="24"/>
              </w:rPr>
            </w:pPr>
            <w:r>
              <w:rPr>
                <w:rFonts w:hint="eastAsia" w:ascii="宋体" w:hAnsi="宋体" w:eastAsia="宋体" w:cs="宋体"/>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795"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rPr>
                <w:rFonts w:hint="eastAsia" w:ascii="宋体" w:hAnsi="宋体" w:eastAsia="宋体" w:cs="宋体"/>
                <w:sz w:val="24"/>
              </w:rPr>
            </w:pPr>
            <w:r>
              <w:rPr>
                <w:rFonts w:hint="eastAsia" w:ascii="宋体" w:hAnsi="宋体" w:eastAsia="宋体" w:cs="宋体"/>
                <w:sz w:val="24"/>
              </w:rPr>
              <w:t>法人代表：</w:t>
            </w:r>
          </w:p>
        </w:tc>
        <w:tc>
          <w:tcPr>
            <w:tcW w:w="4733"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rPr>
                <w:rFonts w:hint="eastAsia" w:ascii="宋体" w:hAnsi="宋体" w:eastAsia="宋体" w:cs="宋体"/>
                <w:sz w:val="24"/>
              </w:rPr>
            </w:pPr>
            <w:r>
              <w:rPr>
                <w:rFonts w:hint="eastAsia" w:ascii="宋体" w:hAnsi="宋体" w:eastAsia="宋体" w:cs="宋体"/>
                <w:sz w:val="24"/>
              </w:rPr>
              <w:t xml:space="preserve">法人代表：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795"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left"/>
              <w:rPr>
                <w:rFonts w:hint="eastAsia" w:ascii="宋体" w:hAnsi="宋体" w:eastAsia="宋体" w:cs="宋体"/>
                <w:sz w:val="24"/>
              </w:rPr>
            </w:pPr>
            <w:r>
              <w:rPr>
                <w:rFonts w:hint="eastAsia" w:ascii="宋体" w:hAnsi="宋体" w:eastAsia="宋体" w:cs="宋体"/>
                <w:sz w:val="24"/>
              </w:rPr>
              <w:t xml:space="preserve">委托代理人：                 </w:t>
            </w:r>
          </w:p>
          <w:p>
            <w:pPr>
              <w:tabs>
                <w:tab w:val="left" w:pos="7200"/>
              </w:tabs>
              <w:wordWrap w:val="0"/>
              <w:jc w:val="right"/>
              <w:rPr>
                <w:rFonts w:hint="eastAsia" w:ascii="宋体" w:hAnsi="宋体" w:eastAsia="宋体" w:cs="宋体"/>
                <w:sz w:val="24"/>
              </w:rPr>
            </w:pPr>
            <w:r>
              <w:rPr>
                <w:rFonts w:hint="eastAsia" w:ascii="宋体" w:hAnsi="宋体" w:eastAsia="宋体" w:cs="宋体"/>
                <w:sz w:val="24"/>
              </w:rPr>
              <w:t xml:space="preserve"> （签字）  </w:t>
            </w:r>
          </w:p>
        </w:tc>
        <w:tc>
          <w:tcPr>
            <w:tcW w:w="4733"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left"/>
              <w:rPr>
                <w:rFonts w:hint="eastAsia" w:ascii="宋体" w:hAnsi="宋体" w:eastAsia="宋体" w:cs="宋体"/>
                <w:sz w:val="24"/>
              </w:rPr>
            </w:pPr>
            <w:r>
              <w:rPr>
                <w:rFonts w:hint="eastAsia" w:ascii="宋体" w:hAnsi="宋体" w:eastAsia="宋体" w:cs="宋体"/>
                <w:sz w:val="24"/>
              </w:rPr>
              <w:t xml:space="preserve">委托代理人：   </w:t>
            </w:r>
          </w:p>
          <w:p>
            <w:pPr>
              <w:tabs>
                <w:tab w:val="left" w:pos="7200"/>
              </w:tabs>
              <w:wordWrap w:val="0"/>
              <w:jc w:val="right"/>
              <w:rPr>
                <w:rFonts w:hint="eastAsia" w:ascii="宋体" w:hAnsi="宋体" w:eastAsia="宋体" w:cs="宋体"/>
                <w:sz w:val="24"/>
              </w:rPr>
            </w:pPr>
            <w:r>
              <w:rPr>
                <w:rFonts w:hint="eastAsia" w:ascii="宋体" w:hAnsi="宋体" w:eastAsia="宋体" w:cs="宋体"/>
                <w:sz w:val="24"/>
              </w:rPr>
              <w:t xml:space="preserve">        （签字）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795"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rPr>
                <w:rFonts w:hint="eastAsia" w:ascii="宋体" w:hAnsi="宋体" w:eastAsia="宋体" w:cs="宋体"/>
                <w:sz w:val="24"/>
              </w:rPr>
            </w:pPr>
            <w:r>
              <w:rPr>
                <w:rFonts w:hint="eastAsia" w:ascii="宋体" w:hAnsi="宋体" w:eastAsia="宋体" w:cs="宋体"/>
                <w:sz w:val="24"/>
              </w:rPr>
              <w:t xml:space="preserve">电话： </w:t>
            </w:r>
          </w:p>
          <w:p>
            <w:pPr>
              <w:tabs>
                <w:tab w:val="left" w:pos="7200"/>
              </w:tabs>
              <w:wordWrap w:val="0"/>
              <w:rPr>
                <w:rFonts w:hint="eastAsia" w:ascii="宋体" w:hAnsi="宋体" w:eastAsia="宋体" w:cs="宋体"/>
                <w:sz w:val="24"/>
              </w:rPr>
            </w:pPr>
            <w:r>
              <w:rPr>
                <w:rFonts w:hint="eastAsia" w:ascii="宋体" w:hAnsi="宋体" w:eastAsia="宋体" w:cs="宋体"/>
                <w:sz w:val="24"/>
              </w:rPr>
              <w:t xml:space="preserve">传真： </w:t>
            </w:r>
          </w:p>
        </w:tc>
        <w:tc>
          <w:tcPr>
            <w:tcW w:w="4733"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rPr>
                <w:rFonts w:hint="eastAsia" w:ascii="宋体" w:hAnsi="宋体" w:eastAsia="宋体" w:cs="宋体"/>
                <w:sz w:val="24"/>
              </w:rPr>
            </w:pPr>
            <w:r>
              <w:rPr>
                <w:rFonts w:hint="eastAsia" w:ascii="宋体" w:hAnsi="宋体" w:eastAsia="宋体" w:cs="宋体"/>
                <w:sz w:val="24"/>
              </w:rPr>
              <w:t>电话：</w:t>
            </w:r>
          </w:p>
          <w:p>
            <w:pPr>
              <w:tabs>
                <w:tab w:val="left" w:pos="7200"/>
              </w:tabs>
              <w:wordWrap w:val="0"/>
              <w:rPr>
                <w:rFonts w:hint="eastAsia" w:ascii="宋体" w:hAnsi="宋体" w:eastAsia="宋体" w:cs="宋体"/>
                <w:sz w:val="24"/>
              </w:rPr>
            </w:pPr>
            <w:r>
              <w:rPr>
                <w:rFonts w:hint="eastAsia" w:ascii="宋体" w:hAnsi="宋体" w:eastAsia="宋体" w:cs="宋体"/>
                <w:sz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795"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rPr>
                <w:rFonts w:hint="eastAsia" w:ascii="宋体" w:hAnsi="宋体" w:eastAsia="宋体" w:cs="宋体"/>
                <w:sz w:val="24"/>
              </w:rPr>
            </w:pPr>
            <w:r>
              <w:rPr>
                <w:rFonts w:hint="eastAsia" w:ascii="宋体" w:hAnsi="宋体" w:eastAsia="宋体" w:cs="宋体"/>
                <w:sz w:val="24"/>
              </w:rPr>
              <w:t>开户银行：</w:t>
            </w:r>
          </w:p>
        </w:tc>
        <w:tc>
          <w:tcPr>
            <w:tcW w:w="4733"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rPr>
                <w:rFonts w:hint="eastAsia" w:ascii="宋体" w:hAnsi="宋体" w:eastAsia="宋体" w:cs="宋体"/>
                <w:sz w:val="24"/>
              </w:rPr>
            </w:pPr>
            <w:r>
              <w:rPr>
                <w:rFonts w:hint="eastAsia" w:ascii="宋体" w:hAnsi="宋体" w:eastAsia="宋体" w:cs="宋体"/>
                <w:sz w:val="24"/>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795"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rPr>
                <w:rFonts w:hint="eastAsia" w:ascii="宋体" w:hAnsi="宋体" w:eastAsia="宋体" w:cs="宋体"/>
                <w:sz w:val="24"/>
              </w:rPr>
            </w:pPr>
            <w:r>
              <w:rPr>
                <w:rFonts w:hint="eastAsia" w:ascii="宋体" w:hAnsi="宋体" w:eastAsia="宋体" w:cs="宋体"/>
                <w:sz w:val="24"/>
              </w:rPr>
              <w:t>帐号：</w:t>
            </w:r>
          </w:p>
        </w:tc>
        <w:tc>
          <w:tcPr>
            <w:tcW w:w="4733"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rPr>
                <w:rFonts w:hint="eastAsia" w:ascii="宋体" w:hAnsi="宋体" w:eastAsia="宋体" w:cs="宋体"/>
                <w:sz w:val="24"/>
              </w:rPr>
            </w:pPr>
            <w:r>
              <w:rPr>
                <w:rFonts w:hint="eastAsia" w:ascii="宋体" w:hAnsi="宋体" w:eastAsia="宋体" w:cs="宋体"/>
                <w:sz w:val="24"/>
              </w:rPr>
              <w:t>帐号：</w:t>
            </w:r>
          </w:p>
        </w:tc>
      </w:tr>
    </w:tbl>
    <w:p>
      <w:pPr>
        <w:tabs>
          <w:tab w:val="left" w:pos="390"/>
        </w:tabs>
        <w:wordWrap w:val="0"/>
        <w:spacing w:line="500" w:lineRule="exact"/>
        <w:jc w:val="left"/>
        <w:rPr>
          <w:rFonts w:hint="eastAsia" w:ascii="宋体" w:hAnsi="宋体" w:eastAsia="宋体" w:cs="宋体"/>
          <w:sz w:val="24"/>
        </w:rPr>
      </w:pPr>
    </w:p>
    <w:p>
      <w:pPr>
        <w:rPr>
          <w:rFonts w:hint="eastAsia" w:ascii="宋体" w:hAnsi="宋体" w:eastAsia="宋体" w:cs="宋体"/>
        </w:rPr>
      </w:pPr>
    </w:p>
    <w:sectPr>
      <w:footerReference r:id="rId6" w:type="first"/>
      <w:headerReference r:id="rId3" w:type="default"/>
      <w:footerReference r:id="rId4" w:type="default"/>
      <w:footerReference r:id="rId5" w:type="even"/>
      <w:pgSz w:w="11906" w:h="16838"/>
      <w:pgMar w:top="1440" w:right="1080" w:bottom="1440" w:left="108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1"/>
        <w:szCs w:val="21"/>
      </w:rPr>
    </w:pPr>
    <w:r>
      <w:rPr>
        <w:rFonts w:hint="eastAsia" w:ascii="宋体" w:hAnsi="宋体"/>
        <w:sz w:val="21"/>
        <w:szCs w:val="21"/>
      </w:rPr>
      <w:t>第</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rPr>
      <w:t>6</w:t>
    </w:r>
    <w:r>
      <w:rPr>
        <w:rFonts w:ascii="宋体" w:hAnsi="宋体"/>
        <w:sz w:val="21"/>
        <w:szCs w:val="21"/>
      </w:rPr>
      <w:fldChar w:fldCharType="end"/>
    </w:r>
    <w:r>
      <w:rPr>
        <w:rFonts w:hint="eastAsia" w:ascii="宋体" w:hAnsi="宋体"/>
        <w:bCs/>
        <w:sz w:val="21"/>
        <w:szCs w:val="21"/>
      </w:rPr>
      <w:t>页，共1</w:t>
    </w:r>
    <w:r>
      <w:rPr>
        <w:rFonts w:hint="eastAsia" w:ascii="宋体" w:hAnsi="宋体"/>
        <w:bCs/>
        <w:sz w:val="21"/>
        <w:szCs w:val="21"/>
        <w:lang w:val="en-US" w:eastAsia="zh-CN"/>
      </w:rPr>
      <w:t>0</w:t>
    </w:r>
    <w:r>
      <w:rPr>
        <w:rFonts w:hint="eastAsia" w:ascii="宋体" w:hAnsi="宋体"/>
        <w:bCs/>
        <w:sz w:val="21"/>
        <w:szCs w:val="21"/>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eastAsia="宋体"/>
        <w:lang w:val="en-US" w:eastAsia="zh-CN"/>
      </w:rPr>
    </w:pPr>
    <w:r>
      <w:rPr>
        <w:rFonts w:hint="eastAsia"/>
        <w:lang w:val="en-US" w:eastAsia="zh-CN"/>
      </w:rPr>
      <w:t>深圳市水泥及制品协会编制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4F3B5B"/>
    <w:multiLevelType w:val="singleLevel"/>
    <w:tmpl w:val="E04F3B5B"/>
    <w:lvl w:ilvl="0" w:tentative="0">
      <w:start w:val="3"/>
      <w:numFmt w:val="decimal"/>
      <w:suff w:val="nothing"/>
      <w:lvlText w:val="（%1）"/>
      <w:lvlJc w:val="left"/>
    </w:lvl>
  </w:abstractNum>
  <w:abstractNum w:abstractNumId="1">
    <w:nsid w:val="125C6FBE"/>
    <w:multiLevelType w:val="singleLevel"/>
    <w:tmpl w:val="125C6FBE"/>
    <w:lvl w:ilvl="0" w:tentative="0">
      <w:start w:val="5"/>
      <w:numFmt w:val="chineseCounting"/>
      <w:suff w:val="nothing"/>
      <w:lvlText w:val="%1、"/>
      <w:lvlJc w:val="left"/>
      <w:rPr>
        <w:rFonts w:hint="eastAsia"/>
      </w:rPr>
    </w:lvl>
  </w:abstractNum>
  <w:abstractNum w:abstractNumId="2">
    <w:nsid w:val="7D04CF72"/>
    <w:multiLevelType w:val="singleLevel"/>
    <w:tmpl w:val="7D04CF72"/>
    <w:lvl w:ilvl="0" w:tentative="0">
      <w:start w:val="2"/>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zY2JkMmEyZDMwNDQ4NGI3OWVkYjVmYzEzYzNmZmMifQ=="/>
  </w:docVars>
  <w:rsids>
    <w:rsidRoot w:val="00C21747"/>
    <w:rsid w:val="000D4811"/>
    <w:rsid w:val="00466232"/>
    <w:rsid w:val="00A84BF0"/>
    <w:rsid w:val="00C21747"/>
    <w:rsid w:val="00DF2BE3"/>
    <w:rsid w:val="015622C9"/>
    <w:rsid w:val="01602428"/>
    <w:rsid w:val="03D72173"/>
    <w:rsid w:val="042504C3"/>
    <w:rsid w:val="04AF30DC"/>
    <w:rsid w:val="08E640AB"/>
    <w:rsid w:val="1206296D"/>
    <w:rsid w:val="14F7375C"/>
    <w:rsid w:val="1A5457AF"/>
    <w:rsid w:val="1AD72683"/>
    <w:rsid w:val="20002699"/>
    <w:rsid w:val="23DC4E0E"/>
    <w:rsid w:val="24E20874"/>
    <w:rsid w:val="272400D9"/>
    <w:rsid w:val="2F837A8E"/>
    <w:rsid w:val="33380434"/>
    <w:rsid w:val="34D413C5"/>
    <w:rsid w:val="3B3B00B3"/>
    <w:rsid w:val="3E126808"/>
    <w:rsid w:val="42222DC6"/>
    <w:rsid w:val="50685D63"/>
    <w:rsid w:val="52B87259"/>
    <w:rsid w:val="59617683"/>
    <w:rsid w:val="65C508D3"/>
    <w:rsid w:val="69F13E1C"/>
    <w:rsid w:val="76677CDD"/>
    <w:rsid w:val="76C86E85"/>
    <w:rsid w:val="7D1370D0"/>
    <w:rsid w:val="7DD76163"/>
    <w:rsid w:val="7E935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tabs>
        <w:tab w:val="right" w:leader="dot" w:pos="8493"/>
      </w:tabs>
      <w:ind w:firstLine="566" w:firstLineChars="202"/>
      <w:jc w:val="left"/>
    </w:pPr>
  </w:style>
  <w:style w:type="paragraph" w:styleId="3">
    <w:name w:val="annotation text"/>
    <w:basedOn w:val="1"/>
    <w:link w:val="14"/>
    <w:semiHidden/>
    <w:qFormat/>
    <w:uiPriority w:val="0"/>
    <w:pPr>
      <w:jc w:val="left"/>
    </w:pPr>
  </w:style>
  <w:style w:type="paragraph" w:styleId="4">
    <w:name w:val="Body Text Indent"/>
    <w:basedOn w:val="1"/>
    <w:link w:val="15"/>
    <w:qFormat/>
    <w:uiPriority w:val="0"/>
    <w:pPr>
      <w:spacing w:line="360" w:lineRule="exact"/>
      <w:ind w:right="21" w:rightChars="10" w:firstLine="240" w:firstLineChars="100"/>
      <w:jc w:val="left"/>
    </w:pPr>
    <w:rPr>
      <w:sz w:val="24"/>
    </w:rPr>
  </w:style>
  <w:style w:type="paragraph" w:styleId="5">
    <w:name w:val="Block Text"/>
    <w:basedOn w:val="1"/>
    <w:qFormat/>
    <w:uiPriority w:val="0"/>
    <w:pPr>
      <w:tabs>
        <w:tab w:val="left" w:pos="180"/>
      </w:tabs>
      <w:spacing w:line="360" w:lineRule="auto"/>
      <w:ind w:left="901" w:leftChars="86" w:right="21" w:rightChars="10" w:hanging="720" w:hangingChars="300"/>
      <w:jc w:val="left"/>
    </w:pPr>
    <w:rPr>
      <w:rFonts w:eastAsia="楷体_GB2312"/>
      <w:sz w:val="24"/>
    </w:rPr>
  </w:style>
  <w:style w:type="paragraph" w:styleId="6">
    <w:name w:val="Balloon Text"/>
    <w:basedOn w:val="1"/>
    <w:link w:val="16"/>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19"/>
    <w:semiHidden/>
    <w:qFormat/>
    <w:uiPriority w:val="0"/>
    <w:rPr>
      <w:b/>
      <w:bCs/>
    </w:rPr>
  </w:style>
  <w:style w:type="character" w:styleId="12">
    <w:name w:val="page number"/>
    <w:basedOn w:val="11"/>
    <w:qFormat/>
    <w:uiPriority w:val="0"/>
  </w:style>
  <w:style w:type="character" w:styleId="13">
    <w:name w:val="annotation reference"/>
    <w:semiHidden/>
    <w:qFormat/>
    <w:uiPriority w:val="0"/>
    <w:rPr>
      <w:sz w:val="21"/>
      <w:szCs w:val="21"/>
    </w:rPr>
  </w:style>
  <w:style w:type="character" w:customStyle="1" w:styleId="14">
    <w:name w:val="批注文字 字符"/>
    <w:basedOn w:val="11"/>
    <w:link w:val="3"/>
    <w:semiHidden/>
    <w:qFormat/>
    <w:uiPriority w:val="0"/>
    <w:rPr>
      <w:rFonts w:ascii="Times New Roman" w:hAnsi="Times New Roman" w:eastAsia="宋体" w:cs="Times New Roman"/>
      <w:szCs w:val="24"/>
    </w:rPr>
  </w:style>
  <w:style w:type="character" w:customStyle="1" w:styleId="15">
    <w:name w:val="正文文本缩进 字符"/>
    <w:basedOn w:val="11"/>
    <w:link w:val="4"/>
    <w:qFormat/>
    <w:uiPriority w:val="0"/>
    <w:rPr>
      <w:rFonts w:ascii="Times New Roman" w:hAnsi="Times New Roman" w:eastAsia="宋体" w:cs="Times New Roman"/>
      <w:sz w:val="24"/>
      <w:szCs w:val="24"/>
    </w:rPr>
  </w:style>
  <w:style w:type="character" w:customStyle="1" w:styleId="16">
    <w:name w:val="批注框文本 字符"/>
    <w:basedOn w:val="11"/>
    <w:link w:val="6"/>
    <w:qFormat/>
    <w:uiPriority w:val="0"/>
    <w:rPr>
      <w:rFonts w:ascii="Times New Roman" w:hAnsi="Times New Roman" w:eastAsia="宋体" w:cs="Times New Roman"/>
      <w:sz w:val="18"/>
      <w:szCs w:val="18"/>
    </w:rPr>
  </w:style>
  <w:style w:type="character" w:customStyle="1" w:styleId="17">
    <w:name w:val="页脚 字符"/>
    <w:basedOn w:val="11"/>
    <w:link w:val="7"/>
    <w:qFormat/>
    <w:uiPriority w:val="0"/>
    <w:rPr>
      <w:rFonts w:ascii="Times New Roman" w:hAnsi="Times New Roman" w:eastAsia="宋体" w:cs="Times New Roman"/>
      <w:sz w:val="18"/>
      <w:szCs w:val="18"/>
    </w:rPr>
  </w:style>
  <w:style w:type="character" w:customStyle="1" w:styleId="18">
    <w:name w:val="页眉 字符"/>
    <w:basedOn w:val="11"/>
    <w:link w:val="8"/>
    <w:qFormat/>
    <w:uiPriority w:val="0"/>
    <w:rPr>
      <w:rFonts w:ascii="Times New Roman" w:hAnsi="Times New Roman" w:eastAsia="宋体" w:cs="Times New Roman"/>
      <w:sz w:val="18"/>
      <w:szCs w:val="18"/>
    </w:rPr>
  </w:style>
  <w:style w:type="character" w:customStyle="1" w:styleId="19">
    <w:name w:val="批注主题 字符"/>
    <w:basedOn w:val="14"/>
    <w:link w:val="9"/>
    <w:semiHidden/>
    <w:qFormat/>
    <w:uiPriority w:val="0"/>
    <w:rPr>
      <w:rFonts w:ascii="Times New Roman" w:hAnsi="Times New Roman" w:eastAsia="宋体" w:cs="Times New Roman"/>
      <w:b/>
      <w:bCs/>
      <w:szCs w:val="24"/>
    </w:rPr>
  </w:style>
  <w:style w:type="paragraph" w:customStyle="1" w:styleId="20">
    <w:name w:val="Revisio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1716</Words>
  <Characters>9782</Characters>
  <Lines>81</Lines>
  <Paragraphs>22</Paragraphs>
  <TotalTime>2</TotalTime>
  <ScaleCrop>false</ScaleCrop>
  <LinksUpToDate>false</LinksUpToDate>
  <CharactersWithSpaces>11476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2022-08-11T16:29:00Z</dcterms:created>
  <dc:creator>wangadai_1989@163.com</dc:creator>
  <cp:lastModifiedBy>夏云</cp:lastModifiedBy>
  <dcterms:modified xsi:type="dcterms:W3CDTF">2023-12-11T02:35:54Z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B191D0B8F7A943C6B81D35B1705DBF36</vt:lpwstr>
  </property>
</Properties>
</file>