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</w:rPr>
      </w:pPr>
      <w:bookmarkStart w:id="0" w:name="_Hlk159796877"/>
      <w:r>
        <w:rPr>
          <w:rFonts w:hint="eastAsia" w:ascii="仿宋" w:hAnsi="仿宋" w:eastAsia="仿宋" w:cs="仿宋"/>
          <w:b w:val="0"/>
          <w:bCs/>
        </w:rPr>
        <w:t>附件1-2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（二）预拌混凝土和砂浆企业</w:t>
      </w:r>
      <w:r>
        <w:rPr>
          <w:rFonts w:hint="eastAsia" w:ascii="宋体" w:hAnsi="宋体" w:eastAsia="宋体" w:cs="宋体"/>
          <w:lang w:val="en-US" w:eastAsia="zh-CN"/>
        </w:rPr>
        <w:t>2024年</w:t>
      </w:r>
      <w:r>
        <w:rPr>
          <w:rFonts w:hint="eastAsia" w:cs="宋体"/>
          <w:lang w:val="en-US" w:eastAsia="zh-CN"/>
        </w:rPr>
        <w:t>“科之杰杯”</w:t>
      </w:r>
      <w:r>
        <w:rPr>
          <w:rFonts w:hint="eastAsia" w:ascii="宋体" w:hAnsi="宋体" w:eastAsia="宋体" w:cs="宋体"/>
          <w:lang w:val="en-US" w:eastAsia="zh-CN"/>
        </w:rPr>
        <w:t>大对比报名表</w:t>
      </w:r>
    </w:p>
    <w:tbl>
      <w:tblPr>
        <w:tblStyle w:val="9"/>
        <w:tblW w:w="89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7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企业类型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□预拌混凝土企业    □干混砂浆企业</w:t>
            </w:r>
          </w:p>
          <w:p>
            <w:pPr>
              <w:jc w:val="both"/>
            </w:pPr>
            <w:r>
              <w:rPr>
                <w:rFonts w:hint="eastAsia"/>
              </w:rPr>
              <w:t>注：在对应的企业类型方框中打“√”。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单位名称（盖章）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收样地址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邮</w:t>
            </w:r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试验室主任</w:t>
            </w:r>
          </w:p>
          <w:p>
            <w:r>
              <w:rPr>
                <w:rFonts w:hint="eastAsia"/>
              </w:rPr>
              <w:t>姓名及电话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861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样品接收人</w:t>
            </w:r>
          </w:p>
          <w:p>
            <w:r>
              <w:rPr>
                <w:rFonts w:hint="eastAsia"/>
              </w:rPr>
              <w:t>姓名及电话</w:t>
            </w:r>
          </w:p>
        </w:tc>
        <w:tc>
          <w:tcPr>
            <w:tcW w:w="7058" w:type="dxa"/>
            <w:tcBorders>
              <w:tl2br w:val="nil"/>
              <w:tr2bl w:val="nil"/>
            </w:tcBorders>
            <w:vAlign w:val="center"/>
          </w:tcPr>
          <w:p/>
        </w:tc>
      </w:tr>
    </w:tbl>
    <w:p>
      <w:pPr>
        <w:pStyle w:val="17"/>
        <w:ind w:left="0" w:leftChars="0" w:firstLine="0" w:firstLineChars="0"/>
      </w:pPr>
      <w:r>
        <w:rPr>
          <w:rFonts w:hint="eastAsia"/>
          <w:sz w:val="28"/>
          <w:szCs w:val="28"/>
        </w:rPr>
        <w:t>注：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"mailto:请各参加单位务必详细填写报名表各项信息，并于2023年4月30日前通过手机扫描下方二维码填写电子报名表或发送报名表（报名表格式见附件1）至省水泥协会邮箱gdpca@163.com。"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请各参加单位务必详细填写报名表各项信息，并于2024年3月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日前通过手机扫描下方二维码填写电子报名表，以便我们提前做好统计和制发样工作，错过时间将不再补发样品，请各参加单位知悉并配合完成，谢谢！</w:t>
      </w:r>
      <w:r>
        <w:rPr>
          <w:rFonts w:hint="eastAsia"/>
          <w:sz w:val="28"/>
          <w:szCs w:val="28"/>
        </w:rPr>
        <w:fldChar w:fldCharType="end"/>
      </w:r>
    </w:p>
    <w:p>
      <w:pPr>
        <w:rPr>
          <w:rFonts w:ascii="仿宋" w:hAnsi="仿宋" w:eastAsia="仿宋" w:cs="仿宋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/>
          <w:color w:val="auto"/>
          <w:sz w:val="32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141605</wp:posOffset>
            </wp:positionV>
            <wp:extent cx="1610360" cy="1560830"/>
            <wp:effectExtent l="12700" t="12700" r="15240" b="26670"/>
            <wp:wrapSquare wrapText="bothSides"/>
            <wp:docPr id="7" name="图片 7" descr="eb92dcafa6c3585b5b68e34a5fcf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b92dcafa6c3585b5b68e34a5fcf0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56083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/>
        </w:rPr>
      </w:pPr>
    </w:p>
    <w:p>
      <w:pPr>
        <w:rPr>
          <w:rFonts w:hint="eastAsia" w:ascii="宋体" w:hAnsi="Calibri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Calibri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请扫码填写2024年</w:t>
      </w:r>
      <w:r>
        <w:rPr>
          <w:rFonts w:hint="eastAsia" w:hAnsi="Calibri" w:cs="宋体"/>
          <w:b/>
          <w:bCs/>
          <w:color w:val="000000"/>
          <w:kern w:val="0"/>
          <w:sz w:val="28"/>
          <w:szCs w:val="28"/>
          <w:lang w:val="en-US" w:eastAsia="zh-CN" w:bidi="ar-SA"/>
        </w:rPr>
        <w:t>“科之杰杯</w:t>
      </w:r>
      <w:bookmarkStart w:id="1" w:name="_GoBack"/>
      <w:bookmarkEnd w:id="1"/>
      <w:r>
        <w:rPr>
          <w:rFonts w:hint="eastAsia" w:hAnsi="Calibri" w:cs="宋体"/>
          <w:b/>
          <w:bCs/>
          <w:color w:val="000000"/>
          <w:kern w:val="0"/>
          <w:sz w:val="28"/>
          <w:szCs w:val="28"/>
          <w:lang w:val="en-US" w:eastAsia="zh-CN" w:bidi="ar-SA"/>
        </w:rPr>
        <w:t>”</w:t>
      </w:r>
      <w:r>
        <w:rPr>
          <w:rFonts w:hint="eastAsia" w:ascii="宋体" w:hAnsi="Calibri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预拌混凝土（砂浆）大对比报名表</w:t>
      </w:r>
    </w:p>
    <w:p>
      <w:pPr>
        <w:rPr>
          <w:sz w:val="28"/>
          <w:szCs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17"/>
        <w:spacing w:after="156" w:afterLines="50" w:line="560" w:lineRule="exact"/>
        <w:ind w:firstLine="0" w:firstLineChars="0"/>
        <w:outlineLvl w:val="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附件2</w:t>
      </w:r>
    </w:p>
    <w:p>
      <w:pPr>
        <w:pStyle w:val="17"/>
        <w:spacing w:after="156" w:afterLines="50" w:line="560" w:lineRule="exact"/>
        <w:ind w:firstLine="0" w:firstLineChars="0"/>
        <w:jc w:val="center"/>
        <w:outlineLvl w:val="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2024年</w:t>
      </w:r>
      <w:r>
        <w:rPr>
          <w:rFonts w:hint="eastAsia" w:hAnsi="宋体" w:cs="宋体"/>
          <w:b/>
          <w:bCs/>
          <w:sz w:val="36"/>
          <w:szCs w:val="36"/>
          <w:lang w:eastAsia="zh-CN"/>
        </w:rPr>
        <w:t>“</w:t>
      </w: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科之杰杯</w:t>
      </w:r>
      <w:r>
        <w:rPr>
          <w:rFonts w:hint="eastAsia" w:hAnsi="宋体" w:cs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大对比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样品、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比对项目及检验标准</w:t>
      </w:r>
    </w:p>
    <w:p>
      <w:pPr>
        <w:pStyle w:val="17"/>
        <w:spacing w:after="156" w:afterLines="50" w:line="560" w:lineRule="exact"/>
        <w:ind w:firstLine="643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（二）预拌混凝土企业</w:t>
      </w:r>
    </w:p>
    <w:tbl>
      <w:tblPr>
        <w:tblStyle w:val="10"/>
        <w:tblW w:w="915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782"/>
        <w:gridCol w:w="48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比对项目</w:t>
            </w:r>
          </w:p>
        </w:tc>
        <w:tc>
          <w:tcPr>
            <w:tcW w:w="48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水泥B样</w:t>
            </w:r>
          </w:p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【样品数量9kg】</w:t>
            </w: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标准稠度用水量</w:t>
            </w:r>
          </w:p>
        </w:tc>
        <w:tc>
          <w:tcPr>
            <w:tcW w:w="4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GB/T 1346-2011 《水泥标准稠度用水量、凝结时间、安定性》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初凝时间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终凝时间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 xml:space="preserve">d 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抗折强度</w:t>
            </w:r>
          </w:p>
        </w:tc>
        <w:tc>
          <w:tcPr>
            <w:tcW w:w="4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hAnsi="宋体" w:eastAsia="宋体" w:cs="仿宋_GB2312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GB/T 17671-2021 《水泥胶砂强度检验方法（ISO法）》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GB/T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 xml:space="preserve"> 2419-2005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eastAsia="zh-CN"/>
              </w:rPr>
              <w:t>《水泥胶砂流动度测定方法》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28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 xml:space="preserve">d 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抗折强度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 xml:space="preserve">d 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抗压强度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28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 xml:space="preserve">d 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抗压强度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hAnsi="宋体" w:eastAsia="宋体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  <w:lang w:val="en-US" w:eastAsia="zh-CN"/>
              </w:rPr>
              <w:t>胶砂流动度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240" w:firstLineChars="100"/>
              <w:jc w:val="both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外加剂</w:t>
            </w:r>
          </w:p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【样品数量 1kg】</w:t>
            </w: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含固量</w:t>
            </w:r>
          </w:p>
        </w:tc>
        <w:tc>
          <w:tcPr>
            <w:tcW w:w="4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GB/T 8077-2012《混凝土外加剂匀质性试验方法》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掺外加剂胶砂流动度用水量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240" w:firstLineChars="100"/>
              <w:jc w:val="both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粉煤灰</w:t>
            </w:r>
          </w:p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 xml:space="preserve">【样品数量 </w:t>
            </w:r>
            <w:r>
              <w:rPr>
                <w:rFonts w:hAnsi="宋体" w:cs="仿宋_GB2312"/>
                <w:color w:val="auto"/>
                <w:kern w:val="2"/>
                <w:sz w:val="24"/>
                <w:szCs w:val="24"/>
              </w:rPr>
              <w:t>2</w:t>
            </w: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kg】</w:t>
            </w: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细度（45μm筛余）</w:t>
            </w:r>
          </w:p>
        </w:tc>
        <w:tc>
          <w:tcPr>
            <w:tcW w:w="4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GB /T 1345</w:t>
            </w:r>
            <w:r>
              <w:rPr>
                <w:rFonts w:hint="eastAsia" w:hAnsi="宋体"/>
                <w:sz w:val="24"/>
                <w:szCs w:val="24"/>
              </w:rPr>
              <w:t>-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2005</w:t>
            </w:r>
            <w:r>
              <w:rPr>
                <w:rFonts w:hint="eastAsia" w:hAnsi="宋体"/>
                <w:sz w:val="24"/>
                <w:szCs w:val="24"/>
              </w:rPr>
              <w:t>《水泥细度检验方法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筛析法</w:t>
            </w:r>
            <w:r>
              <w:rPr>
                <w:rFonts w:hint="eastAsia" w:hAnsi="宋体"/>
                <w:sz w:val="24"/>
                <w:szCs w:val="24"/>
              </w:rPr>
              <w:t>》、</w:t>
            </w:r>
            <w:r>
              <w:rPr>
                <w:rFonts w:hAnsi="宋体"/>
                <w:sz w:val="24"/>
                <w:szCs w:val="24"/>
              </w:rPr>
              <w:t>GB/T 1596</w:t>
            </w:r>
            <w:r>
              <w:rPr>
                <w:rFonts w:hint="eastAsia" w:hAnsi="宋体"/>
                <w:sz w:val="24"/>
                <w:szCs w:val="24"/>
              </w:rPr>
              <w:t>-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hAnsi="宋体"/>
                <w:sz w:val="24"/>
                <w:szCs w:val="24"/>
              </w:rPr>
              <w:t>《用于水泥和混凝土中的粉煤灰》、</w:t>
            </w:r>
            <w:r>
              <w:rPr>
                <w:rFonts w:hAnsi="宋体"/>
                <w:sz w:val="24"/>
                <w:szCs w:val="24"/>
              </w:rPr>
              <w:t>GB/T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17671</w:t>
            </w:r>
            <w:r>
              <w:rPr>
                <w:rFonts w:hint="eastAsia" w:hAnsi="宋体"/>
                <w:sz w:val="24"/>
                <w:szCs w:val="24"/>
              </w:rPr>
              <w:t>-</w:t>
            </w:r>
            <w:r>
              <w:rPr>
                <w:rFonts w:hAnsi="宋体"/>
                <w:sz w:val="24"/>
                <w:szCs w:val="24"/>
              </w:rPr>
              <w:t>2021</w:t>
            </w:r>
            <w:r>
              <w:rPr>
                <w:rFonts w:hint="eastAsia" w:hAnsi="宋体"/>
                <w:sz w:val="24"/>
                <w:szCs w:val="24"/>
              </w:rPr>
              <w:t>《水泥胶砂强度检验方法（</w:t>
            </w:r>
            <w:r>
              <w:rPr>
                <w:rFonts w:hAnsi="宋体"/>
                <w:sz w:val="24"/>
                <w:szCs w:val="24"/>
              </w:rPr>
              <w:t>ISO法）》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需水量比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28d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强度活性指数</w:t>
            </w:r>
          </w:p>
        </w:tc>
        <w:tc>
          <w:tcPr>
            <w:tcW w:w="4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480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pStyle w:val="17"/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注：1.以上试验用水泥全部采用本次大对比统一发送的水泥样品；</w:t>
      </w:r>
    </w:p>
    <w:p>
      <w:pPr>
        <w:pStyle w:val="17"/>
        <w:ind w:firstLine="960" w:firstLineChars="4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2.掺外加剂胶砂流动度用水量即胶砂流动度达180㎜±5㎜时的用水量；</w:t>
      </w:r>
    </w:p>
    <w:p>
      <w:pPr>
        <w:pStyle w:val="17"/>
        <w:ind w:firstLine="960" w:firstLineChars="4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3.掺外加剂胶砂流动度试验的推荐外加剂掺量见样品外包装；</w:t>
      </w:r>
    </w:p>
    <w:p>
      <w:pPr>
        <w:pStyle w:val="17"/>
        <w:ind w:firstLine="960" w:firstLineChars="4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4.粉煤灰需水量比试验用标准砂采用本次大对比统一发送的中级砂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其他试验</w:t>
      </w:r>
    </w:p>
    <w:p>
      <w:pPr>
        <w:pStyle w:val="17"/>
        <w:ind w:firstLine="960" w:firstLineChars="4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项目需企业自备标准砂。</w:t>
      </w:r>
    </w:p>
    <w:p>
      <w:pPr>
        <w:pStyle w:val="17"/>
        <w:ind w:firstLine="960" w:firstLineChars="400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pStyle w:val="17"/>
        <w:spacing w:after="156" w:afterLines="50" w:line="560" w:lineRule="exact"/>
        <w:ind w:firstLine="643"/>
        <w:outlineLvl w:val="0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干混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砂浆企业</w:t>
      </w:r>
    </w:p>
    <w:tbl>
      <w:tblPr>
        <w:tblStyle w:val="10"/>
        <w:tblW w:w="909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167"/>
        <w:gridCol w:w="45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rFonts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比对项目</w:t>
            </w:r>
          </w:p>
        </w:tc>
        <w:tc>
          <w:tcPr>
            <w:tcW w:w="45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检验标准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干混砂浆【样品数量 10kg】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稠度</w:t>
            </w:r>
          </w:p>
        </w:tc>
        <w:tc>
          <w:tcPr>
            <w:tcW w:w="45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both"/>
              <w:rPr>
                <w:rFonts w:hAnsi="宋体" w:cs="仿宋_GB2312"/>
                <w:color w:val="auto"/>
                <w:kern w:val="2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JGJ 70-2009《建筑砂浆基本性能试验方法》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both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67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抗压强度</w:t>
            </w:r>
          </w:p>
        </w:tc>
        <w:tc>
          <w:tcPr>
            <w:tcW w:w="4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562"/>
              <w:jc w:val="both"/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both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167" w:type="dxa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Ansi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hAnsi="宋体" w:cs="仿宋_GB2312"/>
                <w:color w:val="auto"/>
                <w:kern w:val="2"/>
                <w:sz w:val="24"/>
                <w:szCs w:val="24"/>
              </w:rPr>
              <w:t>保水率</w:t>
            </w:r>
          </w:p>
        </w:tc>
        <w:tc>
          <w:tcPr>
            <w:tcW w:w="4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7"/>
              <w:ind w:firstLine="562"/>
              <w:jc w:val="both"/>
              <w:rPr>
                <w:rFonts w:hAnsi="宋体"/>
                <w:b/>
                <w:color w:val="auto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Style w:val="17"/>
        <w:spacing w:after="156" w:afterLines="50" w:line="560" w:lineRule="exact"/>
        <w:ind w:firstLine="643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备注】除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粉煤灰需水量比试验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外，其他试验项目需企业自备标准砂。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为保证大对比检验数据的准确性、公平性，参加单位必须使用符合国家标准的中国ISO标准砂，1大袋内含16小袋，每小袋重1350g±5g。</w:t>
      </w:r>
    </w:p>
    <w:p>
      <w:pPr>
        <w:pStyle w:val="17"/>
        <w:snapToGrid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中国建筑材料工业地质勘查中心广东总队是广东标准砂的专营单位，联系方式【标准砂总部（广州）：郭继尧（总经理）13602755958、孙爱婷13535285608；惠州、河源地区：陈伟丰13794533318；梅州地区：汤国辉13502359078；肇庆、云浮地区：梁少江13602983339；韶关地区：胡峰13640076838；深圳地区：阮全海13902950392；茂名、湛江地区：孙卫忠13927537989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bookmarkEnd w:id="0"/>
    </w:p>
    <w:sectPr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zZjQzOTViZWJlMDJiMjI2ZTcwODQ0ZTE0OTAzYjMifQ=="/>
  </w:docVars>
  <w:rsids>
    <w:rsidRoot w:val="00982504"/>
    <w:rsid w:val="000058EA"/>
    <w:rsid w:val="0000681B"/>
    <w:rsid w:val="000104E9"/>
    <w:rsid w:val="0002015D"/>
    <w:rsid w:val="00026E0E"/>
    <w:rsid w:val="000323CF"/>
    <w:rsid w:val="00033420"/>
    <w:rsid w:val="0003510D"/>
    <w:rsid w:val="0004574E"/>
    <w:rsid w:val="00047DCC"/>
    <w:rsid w:val="0005506D"/>
    <w:rsid w:val="00055F43"/>
    <w:rsid w:val="000601E4"/>
    <w:rsid w:val="00062341"/>
    <w:rsid w:val="00062D08"/>
    <w:rsid w:val="00063E85"/>
    <w:rsid w:val="000661F7"/>
    <w:rsid w:val="00070185"/>
    <w:rsid w:val="000730FA"/>
    <w:rsid w:val="00086631"/>
    <w:rsid w:val="0008707A"/>
    <w:rsid w:val="00092E0D"/>
    <w:rsid w:val="00093B72"/>
    <w:rsid w:val="00094368"/>
    <w:rsid w:val="000A2CCC"/>
    <w:rsid w:val="000A5B46"/>
    <w:rsid w:val="000A6943"/>
    <w:rsid w:val="000C2DE6"/>
    <w:rsid w:val="000C68A6"/>
    <w:rsid w:val="000C7D23"/>
    <w:rsid w:val="000D1A67"/>
    <w:rsid w:val="000D234E"/>
    <w:rsid w:val="000D6A9B"/>
    <w:rsid w:val="000D76D5"/>
    <w:rsid w:val="000E018B"/>
    <w:rsid w:val="000E0AA2"/>
    <w:rsid w:val="000E7A10"/>
    <w:rsid w:val="000E7F07"/>
    <w:rsid w:val="000F1150"/>
    <w:rsid w:val="000F296B"/>
    <w:rsid w:val="000F307F"/>
    <w:rsid w:val="000F349C"/>
    <w:rsid w:val="000F454E"/>
    <w:rsid w:val="000F468E"/>
    <w:rsid w:val="000F7DC8"/>
    <w:rsid w:val="001010DC"/>
    <w:rsid w:val="00104E1E"/>
    <w:rsid w:val="00104FE1"/>
    <w:rsid w:val="0011599F"/>
    <w:rsid w:val="00115A70"/>
    <w:rsid w:val="00123DAE"/>
    <w:rsid w:val="00124B38"/>
    <w:rsid w:val="00125102"/>
    <w:rsid w:val="001313E4"/>
    <w:rsid w:val="00133245"/>
    <w:rsid w:val="00134AE8"/>
    <w:rsid w:val="001413BC"/>
    <w:rsid w:val="00146C08"/>
    <w:rsid w:val="0015019A"/>
    <w:rsid w:val="00153A04"/>
    <w:rsid w:val="00161E8D"/>
    <w:rsid w:val="00163220"/>
    <w:rsid w:val="00171212"/>
    <w:rsid w:val="001713F2"/>
    <w:rsid w:val="00171CA7"/>
    <w:rsid w:val="00172781"/>
    <w:rsid w:val="00172BB7"/>
    <w:rsid w:val="00172FF1"/>
    <w:rsid w:val="001813E5"/>
    <w:rsid w:val="001911FA"/>
    <w:rsid w:val="00191C84"/>
    <w:rsid w:val="0019252C"/>
    <w:rsid w:val="00194F43"/>
    <w:rsid w:val="00195282"/>
    <w:rsid w:val="001968AB"/>
    <w:rsid w:val="001A43E6"/>
    <w:rsid w:val="001A7811"/>
    <w:rsid w:val="001B0397"/>
    <w:rsid w:val="001B20C0"/>
    <w:rsid w:val="001B238E"/>
    <w:rsid w:val="001B6664"/>
    <w:rsid w:val="001B7AC3"/>
    <w:rsid w:val="001C7719"/>
    <w:rsid w:val="001D127C"/>
    <w:rsid w:val="001D3A0E"/>
    <w:rsid w:val="001D3CF6"/>
    <w:rsid w:val="001D46D5"/>
    <w:rsid w:val="001E0D26"/>
    <w:rsid w:val="001E1A22"/>
    <w:rsid w:val="001E387A"/>
    <w:rsid w:val="001E522F"/>
    <w:rsid w:val="001E55B7"/>
    <w:rsid w:val="001F210A"/>
    <w:rsid w:val="001F54E5"/>
    <w:rsid w:val="00202F1F"/>
    <w:rsid w:val="00204999"/>
    <w:rsid w:val="0020798B"/>
    <w:rsid w:val="00213386"/>
    <w:rsid w:val="00214ADE"/>
    <w:rsid w:val="0021593E"/>
    <w:rsid w:val="00215B48"/>
    <w:rsid w:val="00216549"/>
    <w:rsid w:val="00221545"/>
    <w:rsid w:val="00222BAD"/>
    <w:rsid w:val="00230FA8"/>
    <w:rsid w:val="00243225"/>
    <w:rsid w:val="00244427"/>
    <w:rsid w:val="00246BFC"/>
    <w:rsid w:val="00253589"/>
    <w:rsid w:val="002576F7"/>
    <w:rsid w:val="002645E8"/>
    <w:rsid w:val="00271288"/>
    <w:rsid w:val="00276C92"/>
    <w:rsid w:val="002772EA"/>
    <w:rsid w:val="00280BE1"/>
    <w:rsid w:val="00287593"/>
    <w:rsid w:val="002953A1"/>
    <w:rsid w:val="002A05EB"/>
    <w:rsid w:val="002A087F"/>
    <w:rsid w:val="002A183C"/>
    <w:rsid w:val="002A2D21"/>
    <w:rsid w:val="002A6D73"/>
    <w:rsid w:val="002B6286"/>
    <w:rsid w:val="002B62C2"/>
    <w:rsid w:val="002D2E3B"/>
    <w:rsid w:val="002D5FB5"/>
    <w:rsid w:val="002E101D"/>
    <w:rsid w:val="002E2F03"/>
    <w:rsid w:val="002E4786"/>
    <w:rsid w:val="002E66A4"/>
    <w:rsid w:val="002F1329"/>
    <w:rsid w:val="003006D8"/>
    <w:rsid w:val="003055D8"/>
    <w:rsid w:val="00322941"/>
    <w:rsid w:val="0032546A"/>
    <w:rsid w:val="003279BA"/>
    <w:rsid w:val="00327DF3"/>
    <w:rsid w:val="00327FC3"/>
    <w:rsid w:val="003329D5"/>
    <w:rsid w:val="00333F35"/>
    <w:rsid w:val="00334F54"/>
    <w:rsid w:val="003371CD"/>
    <w:rsid w:val="00337277"/>
    <w:rsid w:val="00337DA6"/>
    <w:rsid w:val="00342739"/>
    <w:rsid w:val="00342EF2"/>
    <w:rsid w:val="0034315B"/>
    <w:rsid w:val="003540D1"/>
    <w:rsid w:val="003553A1"/>
    <w:rsid w:val="00357B67"/>
    <w:rsid w:val="00360020"/>
    <w:rsid w:val="00364D65"/>
    <w:rsid w:val="0036510D"/>
    <w:rsid w:val="003711C9"/>
    <w:rsid w:val="00373634"/>
    <w:rsid w:val="00383610"/>
    <w:rsid w:val="00396493"/>
    <w:rsid w:val="003A5372"/>
    <w:rsid w:val="003A66F1"/>
    <w:rsid w:val="003B20CC"/>
    <w:rsid w:val="003B3589"/>
    <w:rsid w:val="003B7416"/>
    <w:rsid w:val="003B7980"/>
    <w:rsid w:val="003B7ACA"/>
    <w:rsid w:val="003B7FD9"/>
    <w:rsid w:val="003D14E2"/>
    <w:rsid w:val="003D437D"/>
    <w:rsid w:val="003D4455"/>
    <w:rsid w:val="003E0600"/>
    <w:rsid w:val="003E06EB"/>
    <w:rsid w:val="003E2264"/>
    <w:rsid w:val="003E227A"/>
    <w:rsid w:val="003E25C0"/>
    <w:rsid w:val="003E551A"/>
    <w:rsid w:val="003F1D9E"/>
    <w:rsid w:val="003F241D"/>
    <w:rsid w:val="00401AFA"/>
    <w:rsid w:val="00404E53"/>
    <w:rsid w:val="00407AA1"/>
    <w:rsid w:val="00407D9A"/>
    <w:rsid w:val="00410556"/>
    <w:rsid w:val="004170E6"/>
    <w:rsid w:val="0042406A"/>
    <w:rsid w:val="00427186"/>
    <w:rsid w:val="00430BE7"/>
    <w:rsid w:val="00432BF0"/>
    <w:rsid w:val="00432DED"/>
    <w:rsid w:val="00444A3A"/>
    <w:rsid w:val="00444C49"/>
    <w:rsid w:val="0044504B"/>
    <w:rsid w:val="00445FCF"/>
    <w:rsid w:val="00452DAB"/>
    <w:rsid w:val="00454DC1"/>
    <w:rsid w:val="00457BD4"/>
    <w:rsid w:val="00461BE7"/>
    <w:rsid w:val="00471CFF"/>
    <w:rsid w:val="0047378F"/>
    <w:rsid w:val="00473F3D"/>
    <w:rsid w:val="004755E0"/>
    <w:rsid w:val="004768A0"/>
    <w:rsid w:val="00477E41"/>
    <w:rsid w:val="00481D2B"/>
    <w:rsid w:val="00481DE2"/>
    <w:rsid w:val="00485C66"/>
    <w:rsid w:val="00491E4C"/>
    <w:rsid w:val="00492664"/>
    <w:rsid w:val="004A17AE"/>
    <w:rsid w:val="004A24B0"/>
    <w:rsid w:val="004A604D"/>
    <w:rsid w:val="004B446D"/>
    <w:rsid w:val="004B4D18"/>
    <w:rsid w:val="004C1544"/>
    <w:rsid w:val="004C2601"/>
    <w:rsid w:val="004C7352"/>
    <w:rsid w:val="004C746C"/>
    <w:rsid w:val="004D0411"/>
    <w:rsid w:val="004D7695"/>
    <w:rsid w:val="004E33E4"/>
    <w:rsid w:val="004E3AD1"/>
    <w:rsid w:val="004F17DD"/>
    <w:rsid w:val="004F1C8F"/>
    <w:rsid w:val="005006DB"/>
    <w:rsid w:val="00502C11"/>
    <w:rsid w:val="005030EF"/>
    <w:rsid w:val="00512BE0"/>
    <w:rsid w:val="0051401C"/>
    <w:rsid w:val="005172FF"/>
    <w:rsid w:val="00522DB4"/>
    <w:rsid w:val="00522F93"/>
    <w:rsid w:val="005249A6"/>
    <w:rsid w:val="005262B6"/>
    <w:rsid w:val="00527AB6"/>
    <w:rsid w:val="00530F56"/>
    <w:rsid w:val="00531233"/>
    <w:rsid w:val="00531FD9"/>
    <w:rsid w:val="00532DB9"/>
    <w:rsid w:val="005335CC"/>
    <w:rsid w:val="00534BD5"/>
    <w:rsid w:val="00535DA6"/>
    <w:rsid w:val="00542A16"/>
    <w:rsid w:val="00544087"/>
    <w:rsid w:val="00552997"/>
    <w:rsid w:val="00552A55"/>
    <w:rsid w:val="005546C6"/>
    <w:rsid w:val="00564B1F"/>
    <w:rsid w:val="005702EA"/>
    <w:rsid w:val="00573D75"/>
    <w:rsid w:val="00576C45"/>
    <w:rsid w:val="00580656"/>
    <w:rsid w:val="00582AD4"/>
    <w:rsid w:val="00582AE1"/>
    <w:rsid w:val="00591430"/>
    <w:rsid w:val="005A27D3"/>
    <w:rsid w:val="005A3E73"/>
    <w:rsid w:val="005B1059"/>
    <w:rsid w:val="005C39BA"/>
    <w:rsid w:val="005C48BB"/>
    <w:rsid w:val="005D0021"/>
    <w:rsid w:val="005D30AB"/>
    <w:rsid w:val="005D5A12"/>
    <w:rsid w:val="005D5E74"/>
    <w:rsid w:val="005E3BB8"/>
    <w:rsid w:val="005E6FA2"/>
    <w:rsid w:val="005F096B"/>
    <w:rsid w:val="0060130D"/>
    <w:rsid w:val="00601473"/>
    <w:rsid w:val="0060538D"/>
    <w:rsid w:val="00612E01"/>
    <w:rsid w:val="00612FDB"/>
    <w:rsid w:val="00613000"/>
    <w:rsid w:val="006132E4"/>
    <w:rsid w:val="006143D6"/>
    <w:rsid w:val="006149E5"/>
    <w:rsid w:val="0061657D"/>
    <w:rsid w:val="00625693"/>
    <w:rsid w:val="00631441"/>
    <w:rsid w:val="0063391C"/>
    <w:rsid w:val="006351C5"/>
    <w:rsid w:val="00645402"/>
    <w:rsid w:val="00650EDE"/>
    <w:rsid w:val="00652421"/>
    <w:rsid w:val="00660ACB"/>
    <w:rsid w:val="0066169F"/>
    <w:rsid w:val="00662347"/>
    <w:rsid w:val="00666120"/>
    <w:rsid w:val="006676E9"/>
    <w:rsid w:val="00670EAF"/>
    <w:rsid w:val="00671F60"/>
    <w:rsid w:val="00672653"/>
    <w:rsid w:val="00674AA3"/>
    <w:rsid w:val="00680AD5"/>
    <w:rsid w:val="0068278B"/>
    <w:rsid w:val="006832DB"/>
    <w:rsid w:val="00692BD9"/>
    <w:rsid w:val="006945A4"/>
    <w:rsid w:val="00695FF5"/>
    <w:rsid w:val="006A4715"/>
    <w:rsid w:val="006A4C1D"/>
    <w:rsid w:val="006B2865"/>
    <w:rsid w:val="006B590A"/>
    <w:rsid w:val="006C0452"/>
    <w:rsid w:val="006D0AE1"/>
    <w:rsid w:val="006E1505"/>
    <w:rsid w:val="006E4796"/>
    <w:rsid w:val="006E732D"/>
    <w:rsid w:val="006F511C"/>
    <w:rsid w:val="00700295"/>
    <w:rsid w:val="00701362"/>
    <w:rsid w:val="00701B68"/>
    <w:rsid w:val="007032CD"/>
    <w:rsid w:val="00703D55"/>
    <w:rsid w:val="00706719"/>
    <w:rsid w:val="007131F3"/>
    <w:rsid w:val="007205E7"/>
    <w:rsid w:val="00730EA9"/>
    <w:rsid w:val="00740471"/>
    <w:rsid w:val="00741EB9"/>
    <w:rsid w:val="00745A27"/>
    <w:rsid w:val="00747565"/>
    <w:rsid w:val="007538BB"/>
    <w:rsid w:val="00761EBD"/>
    <w:rsid w:val="00763A92"/>
    <w:rsid w:val="00763FB4"/>
    <w:rsid w:val="00774C56"/>
    <w:rsid w:val="00783C7F"/>
    <w:rsid w:val="00783F32"/>
    <w:rsid w:val="00783FB3"/>
    <w:rsid w:val="0078489C"/>
    <w:rsid w:val="00786DFF"/>
    <w:rsid w:val="007909CC"/>
    <w:rsid w:val="00791231"/>
    <w:rsid w:val="00793FFB"/>
    <w:rsid w:val="007967C2"/>
    <w:rsid w:val="007A1EB2"/>
    <w:rsid w:val="007A536C"/>
    <w:rsid w:val="007A7F01"/>
    <w:rsid w:val="007B0284"/>
    <w:rsid w:val="007B10C4"/>
    <w:rsid w:val="007B5BF0"/>
    <w:rsid w:val="007B6338"/>
    <w:rsid w:val="007C13CE"/>
    <w:rsid w:val="007C1855"/>
    <w:rsid w:val="007C28DF"/>
    <w:rsid w:val="007C68BC"/>
    <w:rsid w:val="007D2105"/>
    <w:rsid w:val="007D41F0"/>
    <w:rsid w:val="007D4A2E"/>
    <w:rsid w:val="007F4053"/>
    <w:rsid w:val="007F5215"/>
    <w:rsid w:val="00803C29"/>
    <w:rsid w:val="008050B8"/>
    <w:rsid w:val="00806269"/>
    <w:rsid w:val="008079E1"/>
    <w:rsid w:val="00811875"/>
    <w:rsid w:val="00822450"/>
    <w:rsid w:val="00823214"/>
    <w:rsid w:val="008348CD"/>
    <w:rsid w:val="0083788A"/>
    <w:rsid w:val="0084271B"/>
    <w:rsid w:val="0084405D"/>
    <w:rsid w:val="00846049"/>
    <w:rsid w:val="0084669A"/>
    <w:rsid w:val="00846AD5"/>
    <w:rsid w:val="008500E7"/>
    <w:rsid w:val="00853E8C"/>
    <w:rsid w:val="00866B92"/>
    <w:rsid w:val="0087345D"/>
    <w:rsid w:val="00873769"/>
    <w:rsid w:val="00883B5D"/>
    <w:rsid w:val="0088692B"/>
    <w:rsid w:val="00891286"/>
    <w:rsid w:val="00892AC6"/>
    <w:rsid w:val="008944F4"/>
    <w:rsid w:val="00894F8B"/>
    <w:rsid w:val="00896176"/>
    <w:rsid w:val="008969C5"/>
    <w:rsid w:val="0089732C"/>
    <w:rsid w:val="008A782D"/>
    <w:rsid w:val="008B3F85"/>
    <w:rsid w:val="008B523C"/>
    <w:rsid w:val="008B6CD1"/>
    <w:rsid w:val="008C1ED5"/>
    <w:rsid w:val="008C3502"/>
    <w:rsid w:val="008C3FBD"/>
    <w:rsid w:val="008C5395"/>
    <w:rsid w:val="008C627A"/>
    <w:rsid w:val="008C71C9"/>
    <w:rsid w:val="008C7281"/>
    <w:rsid w:val="008D1C99"/>
    <w:rsid w:val="008D2688"/>
    <w:rsid w:val="008D5FB5"/>
    <w:rsid w:val="008E18B3"/>
    <w:rsid w:val="008E25B7"/>
    <w:rsid w:val="008E5878"/>
    <w:rsid w:val="008F39C3"/>
    <w:rsid w:val="00901D00"/>
    <w:rsid w:val="00904FB3"/>
    <w:rsid w:val="009054F7"/>
    <w:rsid w:val="00907BF6"/>
    <w:rsid w:val="00910CF3"/>
    <w:rsid w:val="00911562"/>
    <w:rsid w:val="0091655B"/>
    <w:rsid w:val="00917A9E"/>
    <w:rsid w:val="00917D0D"/>
    <w:rsid w:val="00926CFA"/>
    <w:rsid w:val="00927456"/>
    <w:rsid w:val="009316FC"/>
    <w:rsid w:val="00933797"/>
    <w:rsid w:val="00936F4C"/>
    <w:rsid w:val="00937B86"/>
    <w:rsid w:val="00940A4B"/>
    <w:rsid w:val="00946D7C"/>
    <w:rsid w:val="00954FBF"/>
    <w:rsid w:val="00957002"/>
    <w:rsid w:val="0096255A"/>
    <w:rsid w:val="00962F77"/>
    <w:rsid w:val="0096766E"/>
    <w:rsid w:val="00967C05"/>
    <w:rsid w:val="0097076F"/>
    <w:rsid w:val="00973C50"/>
    <w:rsid w:val="00975853"/>
    <w:rsid w:val="00975C7C"/>
    <w:rsid w:val="0097723E"/>
    <w:rsid w:val="00982504"/>
    <w:rsid w:val="0098367E"/>
    <w:rsid w:val="00985D8B"/>
    <w:rsid w:val="00992FEB"/>
    <w:rsid w:val="00993ADF"/>
    <w:rsid w:val="00993BBD"/>
    <w:rsid w:val="009A53D9"/>
    <w:rsid w:val="009B0B0A"/>
    <w:rsid w:val="009B534E"/>
    <w:rsid w:val="009B5586"/>
    <w:rsid w:val="009C216B"/>
    <w:rsid w:val="009C2642"/>
    <w:rsid w:val="009C35BB"/>
    <w:rsid w:val="009C394D"/>
    <w:rsid w:val="009C42AD"/>
    <w:rsid w:val="009C6AA9"/>
    <w:rsid w:val="009C7CAC"/>
    <w:rsid w:val="009D18ED"/>
    <w:rsid w:val="009D2AB1"/>
    <w:rsid w:val="009D46A1"/>
    <w:rsid w:val="009D566E"/>
    <w:rsid w:val="009D6BB4"/>
    <w:rsid w:val="009E532B"/>
    <w:rsid w:val="009F1DDD"/>
    <w:rsid w:val="009F6F6E"/>
    <w:rsid w:val="009F7F21"/>
    <w:rsid w:val="00A01830"/>
    <w:rsid w:val="00A0299C"/>
    <w:rsid w:val="00A02BF8"/>
    <w:rsid w:val="00A02F35"/>
    <w:rsid w:val="00A0408A"/>
    <w:rsid w:val="00A04709"/>
    <w:rsid w:val="00A05472"/>
    <w:rsid w:val="00A05936"/>
    <w:rsid w:val="00A05FCC"/>
    <w:rsid w:val="00A071F7"/>
    <w:rsid w:val="00A14D72"/>
    <w:rsid w:val="00A20F81"/>
    <w:rsid w:val="00A27EB7"/>
    <w:rsid w:val="00A31A2C"/>
    <w:rsid w:val="00A3297B"/>
    <w:rsid w:val="00A33881"/>
    <w:rsid w:val="00A43233"/>
    <w:rsid w:val="00A45ACB"/>
    <w:rsid w:val="00A47CDD"/>
    <w:rsid w:val="00A54F44"/>
    <w:rsid w:val="00A62320"/>
    <w:rsid w:val="00A661BF"/>
    <w:rsid w:val="00A70FDD"/>
    <w:rsid w:val="00A77786"/>
    <w:rsid w:val="00A81055"/>
    <w:rsid w:val="00A8491F"/>
    <w:rsid w:val="00A87AC7"/>
    <w:rsid w:val="00A90893"/>
    <w:rsid w:val="00A92063"/>
    <w:rsid w:val="00A92A8A"/>
    <w:rsid w:val="00A9389C"/>
    <w:rsid w:val="00A96147"/>
    <w:rsid w:val="00AA12B8"/>
    <w:rsid w:val="00AA1C61"/>
    <w:rsid w:val="00AA4A61"/>
    <w:rsid w:val="00AB6D7B"/>
    <w:rsid w:val="00AC28DF"/>
    <w:rsid w:val="00AC4F72"/>
    <w:rsid w:val="00AC5566"/>
    <w:rsid w:val="00AD1EEC"/>
    <w:rsid w:val="00AD61D8"/>
    <w:rsid w:val="00AE56B3"/>
    <w:rsid w:val="00AE68A7"/>
    <w:rsid w:val="00AF0B64"/>
    <w:rsid w:val="00AF536D"/>
    <w:rsid w:val="00AF53ED"/>
    <w:rsid w:val="00B009A7"/>
    <w:rsid w:val="00B03E32"/>
    <w:rsid w:val="00B104EB"/>
    <w:rsid w:val="00B14687"/>
    <w:rsid w:val="00B16F90"/>
    <w:rsid w:val="00B21394"/>
    <w:rsid w:val="00B2329B"/>
    <w:rsid w:val="00B2558C"/>
    <w:rsid w:val="00B314B8"/>
    <w:rsid w:val="00B35C56"/>
    <w:rsid w:val="00B3798F"/>
    <w:rsid w:val="00B408A4"/>
    <w:rsid w:val="00B42A9B"/>
    <w:rsid w:val="00B42BE6"/>
    <w:rsid w:val="00B46ECC"/>
    <w:rsid w:val="00B47DF1"/>
    <w:rsid w:val="00B50314"/>
    <w:rsid w:val="00B51115"/>
    <w:rsid w:val="00B52EAD"/>
    <w:rsid w:val="00B53A3D"/>
    <w:rsid w:val="00B55819"/>
    <w:rsid w:val="00B63E57"/>
    <w:rsid w:val="00B64150"/>
    <w:rsid w:val="00B66AD1"/>
    <w:rsid w:val="00B73297"/>
    <w:rsid w:val="00B76857"/>
    <w:rsid w:val="00B8038E"/>
    <w:rsid w:val="00B815AE"/>
    <w:rsid w:val="00B8181B"/>
    <w:rsid w:val="00B8211D"/>
    <w:rsid w:val="00B837BE"/>
    <w:rsid w:val="00B85EAA"/>
    <w:rsid w:val="00B87864"/>
    <w:rsid w:val="00B90C8C"/>
    <w:rsid w:val="00B90E77"/>
    <w:rsid w:val="00BA2FEA"/>
    <w:rsid w:val="00BA519C"/>
    <w:rsid w:val="00BB0A7C"/>
    <w:rsid w:val="00BB1777"/>
    <w:rsid w:val="00BB22F6"/>
    <w:rsid w:val="00BB5CCA"/>
    <w:rsid w:val="00BB63E3"/>
    <w:rsid w:val="00BB6B83"/>
    <w:rsid w:val="00BB7E38"/>
    <w:rsid w:val="00BC1497"/>
    <w:rsid w:val="00BC3EC6"/>
    <w:rsid w:val="00BC5958"/>
    <w:rsid w:val="00BD631E"/>
    <w:rsid w:val="00BE4433"/>
    <w:rsid w:val="00BE6BF0"/>
    <w:rsid w:val="00BE7E1A"/>
    <w:rsid w:val="00BF2FAF"/>
    <w:rsid w:val="00C049A1"/>
    <w:rsid w:val="00C14DA6"/>
    <w:rsid w:val="00C22AE0"/>
    <w:rsid w:val="00C25B5D"/>
    <w:rsid w:val="00C2774C"/>
    <w:rsid w:val="00C31B13"/>
    <w:rsid w:val="00C379C2"/>
    <w:rsid w:val="00C410FD"/>
    <w:rsid w:val="00C437A8"/>
    <w:rsid w:val="00C455B6"/>
    <w:rsid w:val="00C528AE"/>
    <w:rsid w:val="00C56ACF"/>
    <w:rsid w:val="00C6048E"/>
    <w:rsid w:val="00C63B2B"/>
    <w:rsid w:val="00C66045"/>
    <w:rsid w:val="00C66313"/>
    <w:rsid w:val="00C72AB8"/>
    <w:rsid w:val="00C73875"/>
    <w:rsid w:val="00C74268"/>
    <w:rsid w:val="00C744F7"/>
    <w:rsid w:val="00C74A2C"/>
    <w:rsid w:val="00C80BB2"/>
    <w:rsid w:val="00C868C7"/>
    <w:rsid w:val="00C86AC7"/>
    <w:rsid w:val="00C92926"/>
    <w:rsid w:val="00CA363C"/>
    <w:rsid w:val="00CA4DB7"/>
    <w:rsid w:val="00CA536A"/>
    <w:rsid w:val="00CC15CC"/>
    <w:rsid w:val="00CC2755"/>
    <w:rsid w:val="00CC7224"/>
    <w:rsid w:val="00CD6344"/>
    <w:rsid w:val="00CE1741"/>
    <w:rsid w:val="00CE4A0C"/>
    <w:rsid w:val="00CF6DD4"/>
    <w:rsid w:val="00CF765F"/>
    <w:rsid w:val="00CF77EB"/>
    <w:rsid w:val="00D01DCB"/>
    <w:rsid w:val="00D067C8"/>
    <w:rsid w:val="00D075EC"/>
    <w:rsid w:val="00D12126"/>
    <w:rsid w:val="00D1449F"/>
    <w:rsid w:val="00D20C99"/>
    <w:rsid w:val="00D20E04"/>
    <w:rsid w:val="00D21D2B"/>
    <w:rsid w:val="00D22F02"/>
    <w:rsid w:val="00D25656"/>
    <w:rsid w:val="00D31C92"/>
    <w:rsid w:val="00D32A7B"/>
    <w:rsid w:val="00D41D5C"/>
    <w:rsid w:val="00D4542A"/>
    <w:rsid w:val="00D51439"/>
    <w:rsid w:val="00D5307A"/>
    <w:rsid w:val="00D53E08"/>
    <w:rsid w:val="00D56FF1"/>
    <w:rsid w:val="00D624C0"/>
    <w:rsid w:val="00D62F69"/>
    <w:rsid w:val="00D65931"/>
    <w:rsid w:val="00D671BF"/>
    <w:rsid w:val="00D72197"/>
    <w:rsid w:val="00D81131"/>
    <w:rsid w:val="00D83591"/>
    <w:rsid w:val="00D87973"/>
    <w:rsid w:val="00D87EFF"/>
    <w:rsid w:val="00D903ED"/>
    <w:rsid w:val="00D9066B"/>
    <w:rsid w:val="00D92105"/>
    <w:rsid w:val="00D94CFF"/>
    <w:rsid w:val="00D97E9B"/>
    <w:rsid w:val="00DA1150"/>
    <w:rsid w:val="00DA18B5"/>
    <w:rsid w:val="00DA4645"/>
    <w:rsid w:val="00DA6ADB"/>
    <w:rsid w:val="00DA78A8"/>
    <w:rsid w:val="00DB0ABF"/>
    <w:rsid w:val="00DB1B7D"/>
    <w:rsid w:val="00DB3AF6"/>
    <w:rsid w:val="00DB4785"/>
    <w:rsid w:val="00DB6CD3"/>
    <w:rsid w:val="00DC7801"/>
    <w:rsid w:val="00DD13C4"/>
    <w:rsid w:val="00DD30F9"/>
    <w:rsid w:val="00DE3427"/>
    <w:rsid w:val="00DE36AC"/>
    <w:rsid w:val="00DE5F5D"/>
    <w:rsid w:val="00DE6418"/>
    <w:rsid w:val="00DF3F12"/>
    <w:rsid w:val="00DF456C"/>
    <w:rsid w:val="00E00696"/>
    <w:rsid w:val="00E10CA4"/>
    <w:rsid w:val="00E12383"/>
    <w:rsid w:val="00E171C5"/>
    <w:rsid w:val="00E17A2F"/>
    <w:rsid w:val="00E20C6B"/>
    <w:rsid w:val="00E36416"/>
    <w:rsid w:val="00E36F9E"/>
    <w:rsid w:val="00E4116F"/>
    <w:rsid w:val="00E41510"/>
    <w:rsid w:val="00E51A13"/>
    <w:rsid w:val="00E550B6"/>
    <w:rsid w:val="00E55D8A"/>
    <w:rsid w:val="00E56735"/>
    <w:rsid w:val="00E701B6"/>
    <w:rsid w:val="00E76EF0"/>
    <w:rsid w:val="00E77DD5"/>
    <w:rsid w:val="00E80B95"/>
    <w:rsid w:val="00E8267D"/>
    <w:rsid w:val="00E940A2"/>
    <w:rsid w:val="00E94B3E"/>
    <w:rsid w:val="00E952C0"/>
    <w:rsid w:val="00E95E6D"/>
    <w:rsid w:val="00EA13C7"/>
    <w:rsid w:val="00EA28B8"/>
    <w:rsid w:val="00EA28E6"/>
    <w:rsid w:val="00EA5583"/>
    <w:rsid w:val="00EA69BB"/>
    <w:rsid w:val="00EB03E4"/>
    <w:rsid w:val="00EB4871"/>
    <w:rsid w:val="00EC2335"/>
    <w:rsid w:val="00EC2668"/>
    <w:rsid w:val="00EC40EE"/>
    <w:rsid w:val="00EC608E"/>
    <w:rsid w:val="00ED2FA9"/>
    <w:rsid w:val="00ED7808"/>
    <w:rsid w:val="00EE16F9"/>
    <w:rsid w:val="00EE2731"/>
    <w:rsid w:val="00EE333F"/>
    <w:rsid w:val="00EE37F0"/>
    <w:rsid w:val="00EE519C"/>
    <w:rsid w:val="00EE5AE8"/>
    <w:rsid w:val="00EE7C63"/>
    <w:rsid w:val="00EF415C"/>
    <w:rsid w:val="00EF49F7"/>
    <w:rsid w:val="00EF54F1"/>
    <w:rsid w:val="00EF5D97"/>
    <w:rsid w:val="00EF658E"/>
    <w:rsid w:val="00F00CA8"/>
    <w:rsid w:val="00F02BFB"/>
    <w:rsid w:val="00F11284"/>
    <w:rsid w:val="00F11308"/>
    <w:rsid w:val="00F1230D"/>
    <w:rsid w:val="00F12604"/>
    <w:rsid w:val="00F13D2F"/>
    <w:rsid w:val="00F22A98"/>
    <w:rsid w:val="00F22E11"/>
    <w:rsid w:val="00F2461A"/>
    <w:rsid w:val="00F410DF"/>
    <w:rsid w:val="00F43C97"/>
    <w:rsid w:val="00F46D4F"/>
    <w:rsid w:val="00F50C8F"/>
    <w:rsid w:val="00F50F26"/>
    <w:rsid w:val="00F565DE"/>
    <w:rsid w:val="00F61799"/>
    <w:rsid w:val="00F62D20"/>
    <w:rsid w:val="00F6446D"/>
    <w:rsid w:val="00F64F51"/>
    <w:rsid w:val="00F65012"/>
    <w:rsid w:val="00F65DA0"/>
    <w:rsid w:val="00F725C0"/>
    <w:rsid w:val="00F869F4"/>
    <w:rsid w:val="00F95872"/>
    <w:rsid w:val="00F9593B"/>
    <w:rsid w:val="00FA096A"/>
    <w:rsid w:val="00FB0222"/>
    <w:rsid w:val="00FB3EB6"/>
    <w:rsid w:val="00FB4C79"/>
    <w:rsid w:val="00FB5238"/>
    <w:rsid w:val="00FB7EAA"/>
    <w:rsid w:val="00FC3A70"/>
    <w:rsid w:val="00FC61DD"/>
    <w:rsid w:val="00FC6762"/>
    <w:rsid w:val="00FC7B44"/>
    <w:rsid w:val="00FD31CD"/>
    <w:rsid w:val="00FD4B16"/>
    <w:rsid w:val="00FE4700"/>
    <w:rsid w:val="00FE4F73"/>
    <w:rsid w:val="00FE6362"/>
    <w:rsid w:val="00FF31A0"/>
    <w:rsid w:val="00FF3A1A"/>
    <w:rsid w:val="032C1B07"/>
    <w:rsid w:val="03791088"/>
    <w:rsid w:val="0879570E"/>
    <w:rsid w:val="0997038B"/>
    <w:rsid w:val="09A25295"/>
    <w:rsid w:val="0A3665F0"/>
    <w:rsid w:val="0A9B47D6"/>
    <w:rsid w:val="0B3E4FA8"/>
    <w:rsid w:val="0D00528B"/>
    <w:rsid w:val="11902A8A"/>
    <w:rsid w:val="17FD51E2"/>
    <w:rsid w:val="1A431F1C"/>
    <w:rsid w:val="1B397643"/>
    <w:rsid w:val="1B686908"/>
    <w:rsid w:val="1C291608"/>
    <w:rsid w:val="1C692FD2"/>
    <w:rsid w:val="1E4416AD"/>
    <w:rsid w:val="1E725D2C"/>
    <w:rsid w:val="1E80276D"/>
    <w:rsid w:val="204C569E"/>
    <w:rsid w:val="21514251"/>
    <w:rsid w:val="215D76CB"/>
    <w:rsid w:val="216435EB"/>
    <w:rsid w:val="29D16DC1"/>
    <w:rsid w:val="29F57EDD"/>
    <w:rsid w:val="2A3E528F"/>
    <w:rsid w:val="2C071743"/>
    <w:rsid w:val="2CF709EC"/>
    <w:rsid w:val="2D967FC7"/>
    <w:rsid w:val="2E0A241A"/>
    <w:rsid w:val="31D22145"/>
    <w:rsid w:val="33603E7D"/>
    <w:rsid w:val="34A75871"/>
    <w:rsid w:val="36D641EB"/>
    <w:rsid w:val="38201B23"/>
    <w:rsid w:val="3D187078"/>
    <w:rsid w:val="3F6E229E"/>
    <w:rsid w:val="3F8F0690"/>
    <w:rsid w:val="405151E1"/>
    <w:rsid w:val="40DA4478"/>
    <w:rsid w:val="417C6B50"/>
    <w:rsid w:val="41C77CDE"/>
    <w:rsid w:val="43C967C1"/>
    <w:rsid w:val="442411F9"/>
    <w:rsid w:val="49C10DD2"/>
    <w:rsid w:val="4DCA1F9B"/>
    <w:rsid w:val="4ECF02E5"/>
    <w:rsid w:val="503E4E84"/>
    <w:rsid w:val="507316CD"/>
    <w:rsid w:val="509A7D33"/>
    <w:rsid w:val="54AE22DE"/>
    <w:rsid w:val="58F02F9C"/>
    <w:rsid w:val="59EF7858"/>
    <w:rsid w:val="5A7C5B14"/>
    <w:rsid w:val="5B7840B3"/>
    <w:rsid w:val="5B9E4A48"/>
    <w:rsid w:val="5CE56D83"/>
    <w:rsid w:val="5D8B722E"/>
    <w:rsid w:val="5EBD6861"/>
    <w:rsid w:val="5F807221"/>
    <w:rsid w:val="5FE429DF"/>
    <w:rsid w:val="6189617B"/>
    <w:rsid w:val="64E52D76"/>
    <w:rsid w:val="68977D85"/>
    <w:rsid w:val="6AAC2429"/>
    <w:rsid w:val="6C0F0E9A"/>
    <w:rsid w:val="6E8D29F2"/>
    <w:rsid w:val="6EE23DC3"/>
    <w:rsid w:val="6F257D56"/>
    <w:rsid w:val="72EF09E9"/>
    <w:rsid w:val="736D2A58"/>
    <w:rsid w:val="73A14F64"/>
    <w:rsid w:val="73B37B44"/>
    <w:rsid w:val="753C18F3"/>
    <w:rsid w:val="75EA4206"/>
    <w:rsid w:val="787E41C3"/>
    <w:rsid w:val="7AC71BB7"/>
    <w:rsid w:val="7C2154D6"/>
    <w:rsid w:val="7C321AFF"/>
    <w:rsid w:val="7C5A2796"/>
    <w:rsid w:val="7D72325C"/>
    <w:rsid w:val="7F4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0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3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center"/>
    </w:pPr>
    <w:rPr>
      <w:rFonts w:ascii="宋体" w:hAnsi="宋体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autoRedefine/>
    <w:semiHidden/>
    <w:qFormat/>
    <w:uiPriority w:val="99"/>
    <w:pPr>
      <w:shd w:val="clear" w:color="auto" w:fill="000080"/>
    </w:pPr>
  </w:style>
  <w:style w:type="paragraph" w:styleId="3">
    <w:name w:val="Body Text Indent"/>
    <w:basedOn w:val="1"/>
    <w:link w:val="20"/>
    <w:autoRedefine/>
    <w:qFormat/>
    <w:uiPriority w:val="99"/>
    <w:pPr>
      <w:spacing w:line="400" w:lineRule="exact"/>
      <w:ind w:firstLine="560" w:firstLineChars="200"/>
    </w:pPr>
    <w:rPr>
      <w:rFonts w:cs="宋体"/>
      <w:sz w:val="28"/>
      <w:szCs w:val="28"/>
    </w:rPr>
  </w:style>
  <w:style w:type="paragraph" w:styleId="4">
    <w:name w:val="Date"/>
    <w:basedOn w:val="1"/>
    <w:next w:val="1"/>
    <w:link w:val="13"/>
    <w:autoRedefine/>
    <w:qFormat/>
    <w:uiPriority w:val="99"/>
    <w:pPr>
      <w:ind w:left="100" w:leftChars="2500"/>
    </w:pPr>
  </w:style>
  <w:style w:type="paragraph" w:styleId="5">
    <w:name w:val="Balloon Text"/>
    <w:basedOn w:val="1"/>
    <w:link w:val="14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rPr>
      <w:sz w:val="24"/>
      <w:szCs w:val="24"/>
    </w:rPr>
  </w:style>
  <w:style w:type="table" w:styleId="10">
    <w:name w:val="Table Grid"/>
    <w:basedOn w:val="9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日期 字符"/>
    <w:basedOn w:val="11"/>
    <w:link w:val="4"/>
    <w:autoRedefine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字符"/>
    <w:basedOn w:val="11"/>
    <w:link w:val="5"/>
    <w:autoRedefine/>
    <w:semiHidden/>
    <w:qFormat/>
    <w:locked/>
    <w:uiPriority w:val="99"/>
    <w:rPr>
      <w:sz w:val="2"/>
      <w:szCs w:val="2"/>
    </w:rPr>
  </w:style>
  <w:style w:type="character" w:customStyle="1" w:styleId="15">
    <w:name w:val="页脚 字符"/>
    <w:basedOn w:val="11"/>
    <w:link w:val="6"/>
    <w:autoRedefine/>
    <w:qFormat/>
    <w:locked/>
    <w:uiPriority w:val="99"/>
    <w:rPr>
      <w:kern w:val="2"/>
      <w:sz w:val="18"/>
      <w:szCs w:val="18"/>
    </w:rPr>
  </w:style>
  <w:style w:type="character" w:customStyle="1" w:styleId="16">
    <w:name w:val="页眉 字符"/>
    <w:basedOn w:val="11"/>
    <w:link w:val="7"/>
    <w:autoRedefine/>
    <w:qFormat/>
    <w:locked/>
    <w:uiPriority w:val="99"/>
    <w:rPr>
      <w:kern w:val="2"/>
      <w:sz w:val="18"/>
      <w:szCs w:val="18"/>
    </w:r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  <w:snapToGrid w:val="0"/>
      <w:ind w:firstLine="560" w:firstLineChars="200"/>
    </w:pPr>
    <w:rPr>
      <w:rFonts w:ascii="宋体" w:hAnsi="Calibri" w:eastAsia="宋体" w:cs="宋体"/>
      <w:color w:val="000000"/>
      <w:sz w:val="28"/>
      <w:szCs w:val="28"/>
      <w:lang w:val="en-US" w:eastAsia="zh-CN" w:bidi="ar-SA"/>
    </w:rPr>
  </w:style>
  <w:style w:type="character" w:customStyle="1" w:styleId="18">
    <w:name w:val="未处理的提及1"/>
    <w:basedOn w:val="11"/>
    <w:autoRedefine/>
    <w:semiHidden/>
    <w:qFormat/>
    <w:uiPriority w:val="99"/>
    <w:rPr>
      <w:color w:val="auto"/>
      <w:shd w:val="clear" w:color="auto" w:fill="auto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正文文本缩进 字符"/>
    <w:basedOn w:val="11"/>
    <w:link w:val="3"/>
    <w:autoRedefine/>
    <w:qFormat/>
    <w:locked/>
    <w:uiPriority w:val="99"/>
    <w:rPr>
      <w:rFonts w:ascii="宋体" w:eastAsia="宋体" w:cs="宋体"/>
      <w:kern w:val="2"/>
      <w:sz w:val="24"/>
      <w:szCs w:val="24"/>
    </w:rPr>
  </w:style>
  <w:style w:type="character" w:customStyle="1" w:styleId="21">
    <w:name w:val="文档结构图 字符"/>
    <w:basedOn w:val="11"/>
    <w:link w:val="2"/>
    <w:autoRedefine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6492</Words>
  <Characters>7526</Characters>
  <Lines>69</Lines>
  <Paragraphs>19</Paragraphs>
  <TotalTime>1</TotalTime>
  <ScaleCrop>false</ScaleCrop>
  <LinksUpToDate>false</LinksUpToDate>
  <CharactersWithSpaces>8241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2024-02-25T15:23:00Z</dcterms:created>
  <dc:creator>微软用户</dc:creator>
  <cp:lastModifiedBy>柯倩~</cp:lastModifiedBy>
  <cp:lastPrinted>2024-03-01T07:03:00Z</cp:lastPrinted>
  <dcterms:modified xsi:type="dcterms:W3CDTF">2024-03-05T10:39:31Z</dcterms:modified>
  <dc:title>粤混协［2015］  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17F5DEF139D742EAAC946F0F7483E993_13</vt:lpwstr>
  </property>
</Properties>
</file>